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85" w:rsidRDefault="00DB5F85" w:rsidP="00DB5F85">
      <w:pPr>
        <w:ind w:left="540"/>
        <w:jc w:val="right"/>
        <w:outlineLvl w:val="1"/>
      </w:pPr>
    </w:p>
    <w:p w:rsidR="00DB5F85" w:rsidRPr="00DB5F85" w:rsidRDefault="00376656" w:rsidP="00DB5F85">
      <w:pPr>
        <w:ind w:left="540"/>
        <w:jc w:val="right"/>
        <w:outlineLvl w:val="1"/>
        <w:rPr>
          <w:rFonts w:ascii="Arial" w:hAnsi="Arial" w:cs="Arial"/>
          <w:bCs/>
          <w:color w:val="000000"/>
          <w:sz w:val="24"/>
          <w:szCs w:val="24"/>
          <w:u w:val="single"/>
        </w:rPr>
      </w:pPr>
      <w:r>
        <w:rPr>
          <w:rFonts w:ascii="Arial" w:hAnsi="Arial" w:cs="Arial"/>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8.25pt;height:27.65pt" fillcolor="#369" stroked="f">
            <v:shadow on="t" color="#b2b2b2" opacity="52429f" offset="3pt"/>
            <v:textpath style="font-family:&quot;Times New Roman&quot;;font-size:12pt;v-text-kern:t" trim="t" fitpath="t" string="PRESCOT MEDICAL CENTRE"/>
          </v:shape>
        </w:pict>
      </w:r>
    </w:p>
    <w:p w:rsidR="00DB5F85" w:rsidRPr="00DB5F85" w:rsidRDefault="00DB5F85" w:rsidP="00DB5F85">
      <w:pPr>
        <w:ind w:left="540"/>
        <w:jc w:val="center"/>
        <w:outlineLvl w:val="1"/>
        <w:rPr>
          <w:rFonts w:ascii="Arial" w:hAnsi="Arial" w:cs="Arial"/>
          <w:bCs/>
          <w:color w:val="000000"/>
          <w:sz w:val="24"/>
          <w:szCs w:val="24"/>
          <w:u w:val="single"/>
        </w:rPr>
      </w:pPr>
    </w:p>
    <w:p w:rsidR="00DB5F85" w:rsidRPr="00DB5F85" w:rsidRDefault="00DB5F85" w:rsidP="00DB5F85">
      <w:pPr>
        <w:pBdr>
          <w:top w:val="single" w:sz="4" w:space="1" w:color="auto"/>
          <w:left w:val="single" w:sz="4" w:space="4" w:color="auto"/>
          <w:bottom w:val="single" w:sz="4" w:space="1" w:color="auto"/>
          <w:right w:val="single" w:sz="4" w:space="0" w:color="auto"/>
        </w:pBdr>
        <w:outlineLvl w:val="0"/>
        <w:rPr>
          <w:rFonts w:ascii="Arial" w:hAnsi="Arial" w:cs="Arial"/>
          <w:b/>
          <w:sz w:val="24"/>
          <w:szCs w:val="24"/>
        </w:rPr>
      </w:pPr>
      <w:r w:rsidRPr="00DB5F85">
        <w:rPr>
          <w:rFonts w:ascii="Arial" w:hAnsi="Arial" w:cs="Arial"/>
          <w:b/>
          <w:sz w:val="24"/>
          <w:szCs w:val="24"/>
        </w:rPr>
        <w:t>POLICY TITLE:</w:t>
      </w:r>
    </w:p>
    <w:p w:rsidR="009A04E2" w:rsidRDefault="009A04E2" w:rsidP="00DB5F85">
      <w:pPr>
        <w:pBdr>
          <w:top w:val="single" w:sz="4" w:space="1" w:color="auto"/>
          <w:left w:val="single" w:sz="4" w:space="4" w:color="auto"/>
          <w:bottom w:val="single" w:sz="4" w:space="1" w:color="auto"/>
          <w:right w:val="single" w:sz="4" w:space="0" w:color="auto"/>
        </w:pBdr>
        <w:jc w:val="center"/>
        <w:rPr>
          <w:rFonts w:ascii="Arial" w:hAnsi="Arial" w:cs="Arial"/>
          <w:b/>
          <w:sz w:val="24"/>
          <w:szCs w:val="24"/>
        </w:rPr>
      </w:pPr>
      <w:r>
        <w:rPr>
          <w:rFonts w:ascii="Arial" w:hAnsi="Arial" w:cs="Arial"/>
          <w:b/>
          <w:sz w:val="24"/>
          <w:szCs w:val="24"/>
        </w:rPr>
        <w:t>ACCESS TO HEALTH RECORDS POLICY</w:t>
      </w:r>
    </w:p>
    <w:p w:rsidR="00DB5F85" w:rsidRPr="00DB5F85" w:rsidRDefault="00DB5F85" w:rsidP="00DB5F85">
      <w:pPr>
        <w:pBdr>
          <w:top w:val="single" w:sz="4" w:space="1" w:color="auto"/>
          <w:left w:val="single" w:sz="4" w:space="4" w:color="auto"/>
          <w:bottom w:val="single" w:sz="4" w:space="1" w:color="auto"/>
          <w:right w:val="single" w:sz="4" w:space="0" w:color="auto"/>
        </w:pBdr>
        <w:jc w:val="center"/>
        <w:rPr>
          <w:rFonts w:ascii="Arial" w:hAnsi="Arial" w:cs="Arial"/>
          <w:b/>
          <w:sz w:val="24"/>
          <w:szCs w:val="24"/>
        </w:rPr>
      </w:pPr>
      <w:r w:rsidRPr="00DB5F85">
        <w:rPr>
          <w:rFonts w:ascii="Arial" w:hAnsi="Arial" w:cs="Arial"/>
          <w:b/>
          <w:sz w:val="24"/>
          <w:szCs w:val="24"/>
        </w:rPr>
        <w:t>SUBJECT ACCESS REQUEST - SAR</w:t>
      </w:r>
    </w:p>
    <w:p w:rsidR="00DB5F85" w:rsidRPr="00DB5F85" w:rsidRDefault="00DB5F85" w:rsidP="00DB5F85">
      <w:pPr>
        <w:pBdr>
          <w:top w:val="single" w:sz="4" w:space="1" w:color="auto"/>
          <w:left w:val="single" w:sz="4" w:space="4" w:color="auto"/>
          <w:bottom w:val="single" w:sz="4" w:space="1" w:color="auto"/>
          <w:right w:val="single" w:sz="4" w:space="0" w:color="auto"/>
        </w:pBdr>
        <w:rPr>
          <w:rFonts w:ascii="Arial" w:hAnsi="Arial" w:cs="Arial"/>
          <w:b/>
          <w:sz w:val="24"/>
          <w:szCs w:val="24"/>
        </w:rPr>
      </w:pPr>
    </w:p>
    <w:p w:rsidR="00DB5F85" w:rsidRPr="00DB5F85" w:rsidRDefault="00DB5F85" w:rsidP="00DB5F85">
      <w:pPr>
        <w:rPr>
          <w:rFonts w:ascii="Arial" w:hAnsi="Arial" w:cs="Arial"/>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749"/>
      </w:tblGrid>
      <w:tr w:rsidR="00DB5F85" w:rsidRPr="00DB5F85" w:rsidTr="00DB5F85">
        <w:trPr>
          <w:trHeight w:val="249"/>
        </w:trPr>
        <w:tc>
          <w:tcPr>
            <w:tcW w:w="4431" w:type="dxa"/>
            <w:shd w:val="clear" w:color="auto" w:fill="auto"/>
          </w:tcPr>
          <w:p w:rsidR="00DB5F85" w:rsidRPr="00DB5F85" w:rsidRDefault="00DB5F85" w:rsidP="00DB5F85">
            <w:pPr>
              <w:rPr>
                <w:rFonts w:ascii="Arial" w:hAnsi="Arial" w:cs="Arial"/>
                <w:b/>
                <w:sz w:val="24"/>
                <w:szCs w:val="24"/>
              </w:rPr>
            </w:pPr>
            <w:r w:rsidRPr="00DB5F85">
              <w:rPr>
                <w:rFonts w:ascii="Arial" w:hAnsi="Arial" w:cs="Arial"/>
                <w:b/>
                <w:sz w:val="24"/>
                <w:szCs w:val="24"/>
              </w:rPr>
              <w:t>Version:</w:t>
            </w:r>
          </w:p>
        </w:tc>
        <w:tc>
          <w:tcPr>
            <w:tcW w:w="4749" w:type="dxa"/>
            <w:shd w:val="clear" w:color="auto" w:fill="auto"/>
          </w:tcPr>
          <w:p w:rsidR="00DB5F85" w:rsidRPr="00DB5F85" w:rsidRDefault="00DB5F85" w:rsidP="00DB5F85">
            <w:pPr>
              <w:rPr>
                <w:rFonts w:ascii="Arial" w:hAnsi="Arial" w:cs="Arial"/>
                <w:b/>
                <w:sz w:val="24"/>
                <w:szCs w:val="24"/>
              </w:rPr>
            </w:pPr>
            <w:r w:rsidRPr="00DB5F85">
              <w:rPr>
                <w:rFonts w:ascii="Arial" w:hAnsi="Arial" w:cs="Arial"/>
                <w:b/>
                <w:sz w:val="24"/>
                <w:szCs w:val="24"/>
              </w:rPr>
              <w:t>1</w:t>
            </w:r>
          </w:p>
        </w:tc>
      </w:tr>
      <w:tr w:rsidR="00DB5F85" w:rsidRPr="00DB5F85" w:rsidTr="00DB5F85">
        <w:trPr>
          <w:trHeight w:val="249"/>
        </w:trPr>
        <w:tc>
          <w:tcPr>
            <w:tcW w:w="4431" w:type="dxa"/>
            <w:shd w:val="clear" w:color="auto" w:fill="auto"/>
          </w:tcPr>
          <w:p w:rsidR="00DB5F85" w:rsidRPr="00DB5F85" w:rsidRDefault="00DB5F85" w:rsidP="00DB5F85">
            <w:pPr>
              <w:rPr>
                <w:rFonts w:ascii="Arial" w:hAnsi="Arial" w:cs="Arial"/>
                <w:b/>
                <w:sz w:val="24"/>
                <w:szCs w:val="24"/>
              </w:rPr>
            </w:pPr>
            <w:r w:rsidRPr="00DB5F85">
              <w:rPr>
                <w:rFonts w:ascii="Arial" w:hAnsi="Arial" w:cs="Arial"/>
                <w:b/>
                <w:sz w:val="24"/>
                <w:szCs w:val="24"/>
              </w:rPr>
              <w:t>Checked by:</w:t>
            </w:r>
          </w:p>
        </w:tc>
        <w:tc>
          <w:tcPr>
            <w:tcW w:w="4749" w:type="dxa"/>
            <w:shd w:val="clear" w:color="auto" w:fill="auto"/>
          </w:tcPr>
          <w:p w:rsidR="00DB5F85" w:rsidRPr="00DB5F85" w:rsidRDefault="00DB5F85" w:rsidP="00DB5F85">
            <w:pPr>
              <w:rPr>
                <w:rFonts w:ascii="Arial" w:hAnsi="Arial" w:cs="Arial"/>
                <w:b/>
                <w:sz w:val="24"/>
                <w:szCs w:val="24"/>
              </w:rPr>
            </w:pPr>
            <w:r w:rsidRPr="00DB5F85">
              <w:rPr>
                <w:rFonts w:ascii="Arial" w:hAnsi="Arial" w:cs="Arial"/>
                <w:b/>
                <w:sz w:val="24"/>
                <w:szCs w:val="24"/>
              </w:rPr>
              <w:t>DR DAWN HEATH</w:t>
            </w:r>
          </w:p>
        </w:tc>
      </w:tr>
      <w:tr w:rsidR="00DB5F85" w:rsidRPr="00DB5F85" w:rsidTr="00DB5F85">
        <w:trPr>
          <w:trHeight w:val="265"/>
        </w:trPr>
        <w:tc>
          <w:tcPr>
            <w:tcW w:w="4431" w:type="dxa"/>
            <w:shd w:val="clear" w:color="auto" w:fill="auto"/>
          </w:tcPr>
          <w:p w:rsidR="00DB5F85" w:rsidRPr="00DB5F85" w:rsidRDefault="00DB5F85" w:rsidP="00DB5F85">
            <w:pPr>
              <w:rPr>
                <w:rFonts w:ascii="Arial" w:hAnsi="Arial" w:cs="Arial"/>
                <w:b/>
                <w:sz w:val="24"/>
                <w:szCs w:val="24"/>
              </w:rPr>
            </w:pPr>
            <w:r w:rsidRPr="00DB5F85">
              <w:rPr>
                <w:rFonts w:ascii="Arial" w:hAnsi="Arial" w:cs="Arial"/>
                <w:b/>
                <w:sz w:val="24"/>
                <w:szCs w:val="24"/>
              </w:rPr>
              <w:t>Date of approval:</w:t>
            </w:r>
          </w:p>
        </w:tc>
        <w:tc>
          <w:tcPr>
            <w:tcW w:w="4749" w:type="dxa"/>
            <w:shd w:val="clear" w:color="auto" w:fill="auto"/>
          </w:tcPr>
          <w:p w:rsidR="00DB5F85" w:rsidRPr="00DB5F85" w:rsidRDefault="00D116D1" w:rsidP="00DB5F85">
            <w:pPr>
              <w:rPr>
                <w:rFonts w:ascii="Arial" w:hAnsi="Arial" w:cs="Arial"/>
                <w:b/>
                <w:sz w:val="24"/>
                <w:szCs w:val="24"/>
              </w:rPr>
            </w:pPr>
            <w:r>
              <w:rPr>
                <w:rFonts w:ascii="Arial" w:hAnsi="Arial" w:cs="Arial"/>
                <w:b/>
                <w:sz w:val="24"/>
                <w:szCs w:val="24"/>
              </w:rPr>
              <w:t>JUNE</w:t>
            </w:r>
            <w:r w:rsidR="00DB5F85" w:rsidRPr="00DB5F85">
              <w:rPr>
                <w:rFonts w:ascii="Arial" w:hAnsi="Arial" w:cs="Arial"/>
                <w:b/>
                <w:sz w:val="24"/>
                <w:szCs w:val="24"/>
              </w:rPr>
              <w:t xml:space="preserve"> 2018</w:t>
            </w:r>
          </w:p>
        </w:tc>
      </w:tr>
      <w:tr w:rsidR="00DB5F85" w:rsidRPr="00DB5F85" w:rsidTr="00DB5F85">
        <w:trPr>
          <w:trHeight w:val="265"/>
        </w:trPr>
        <w:tc>
          <w:tcPr>
            <w:tcW w:w="4431" w:type="dxa"/>
            <w:shd w:val="clear" w:color="auto" w:fill="auto"/>
          </w:tcPr>
          <w:p w:rsidR="00DB5F85" w:rsidRPr="00DB5F85" w:rsidRDefault="00DB5F85" w:rsidP="00DB5F85">
            <w:pPr>
              <w:rPr>
                <w:rFonts w:ascii="Arial" w:hAnsi="Arial" w:cs="Arial"/>
                <w:b/>
                <w:sz w:val="24"/>
                <w:szCs w:val="24"/>
              </w:rPr>
            </w:pPr>
            <w:r w:rsidRPr="00DB5F85">
              <w:rPr>
                <w:rFonts w:ascii="Arial" w:hAnsi="Arial" w:cs="Arial"/>
                <w:b/>
                <w:sz w:val="24"/>
                <w:szCs w:val="24"/>
              </w:rPr>
              <w:t>Review Date:</w:t>
            </w:r>
          </w:p>
        </w:tc>
        <w:tc>
          <w:tcPr>
            <w:tcW w:w="4749" w:type="dxa"/>
            <w:shd w:val="clear" w:color="auto" w:fill="auto"/>
          </w:tcPr>
          <w:p w:rsidR="00DB5F85" w:rsidRPr="00DB5F85" w:rsidRDefault="00FC6057" w:rsidP="00DB5F85">
            <w:pPr>
              <w:rPr>
                <w:rFonts w:ascii="Arial" w:hAnsi="Arial" w:cs="Arial"/>
                <w:b/>
                <w:sz w:val="24"/>
                <w:szCs w:val="24"/>
              </w:rPr>
            </w:pPr>
            <w:r>
              <w:rPr>
                <w:rFonts w:ascii="Arial" w:hAnsi="Arial" w:cs="Arial"/>
                <w:b/>
                <w:sz w:val="24"/>
                <w:szCs w:val="24"/>
              </w:rPr>
              <w:t>JULY 2022</w:t>
            </w:r>
          </w:p>
        </w:tc>
      </w:tr>
    </w:tbl>
    <w:p w:rsidR="00DB5F85" w:rsidRPr="00DB5F85" w:rsidRDefault="00DB5F85" w:rsidP="00DB5F85">
      <w:pPr>
        <w:rPr>
          <w:rFonts w:ascii="Arial" w:hAnsi="Arial" w:cs="Arial"/>
          <w:b/>
          <w:sz w:val="24"/>
          <w:szCs w:val="24"/>
        </w:rPr>
      </w:pPr>
    </w:p>
    <w:p w:rsidR="00DB5F85" w:rsidRPr="00DB5F85" w:rsidRDefault="00DB5F85" w:rsidP="00DB5F85">
      <w:pPr>
        <w:pBdr>
          <w:top w:val="single" w:sz="4" w:space="1" w:color="auto"/>
          <w:left w:val="single" w:sz="4" w:space="4" w:color="auto"/>
          <w:bottom w:val="single" w:sz="4" w:space="1" w:color="auto"/>
          <w:right w:val="single" w:sz="4" w:space="4" w:color="auto"/>
        </w:pBdr>
        <w:outlineLvl w:val="0"/>
        <w:rPr>
          <w:rFonts w:ascii="Arial" w:hAnsi="Arial" w:cs="Arial"/>
          <w:b/>
          <w:sz w:val="24"/>
          <w:szCs w:val="24"/>
        </w:rPr>
      </w:pPr>
      <w:r w:rsidRPr="00DB5F85">
        <w:rPr>
          <w:rFonts w:ascii="Arial" w:hAnsi="Arial" w:cs="Arial"/>
          <w:b/>
          <w:sz w:val="24"/>
          <w:szCs w:val="24"/>
        </w:rPr>
        <w:t>Summary</w:t>
      </w:r>
    </w:p>
    <w:p w:rsidR="00DB5F85" w:rsidRPr="00DB5F85" w:rsidRDefault="00DB5F85" w:rsidP="00DB5F85">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DB5F85">
        <w:rPr>
          <w:rFonts w:ascii="Arial" w:hAnsi="Arial" w:cs="Arial"/>
          <w:b/>
          <w:sz w:val="24"/>
          <w:szCs w:val="24"/>
          <w:u w:val="single"/>
        </w:rPr>
        <w:t>ACCESS TO MEDICAL RECORDS</w:t>
      </w:r>
    </w:p>
    <w:p w:rsidR="00DB5F85" w:rsidRPr="00DB5F85" w:rsidRDefault="00DB5F85" w:rsidP="00DB5F85">
      <w:pPr>
        <w:pBdr>
          <w:top w:val="single" w:sz="4" w:space="1" w:color="auto"/>
          <w:left w:val="single" w:sz="4" w:space="4" w:color="auto"/>
          <w:bottom w:val="single" w:sz="4" w:space="1" w:color="auto"/>
          <w:right w:val="single" w:sz="4" w:space="4" w:color="auto"/>
        </w:pBdr>
        <w:rPr>
          <w:rFonts w:ascii="Arial" w:hAnsi="Arial" w:cs="Arial"/>
          <w:sz w:val="24"/>
          <w:szCs w:val="24"/>
        </w:rPr>
      </w:pPr>
      <w:r w:rsidRPr="00DB5F85">
        <w:rPr>
          <w:rFonts w:ascii="Arial" w:hAnsi="Arial" w:cs="Arial"/>
          <w:sz w:val="24"/>
          <w:szCs w:val="24"/>
        </w:rPr>
        <w:t>We acknowledge that GDPR is effective from 25</w:t>
      </w:r>
      <w:r w:rsidRPr="00DB5F85">
        <w:rPr>
          <w:rFonts w:ascii="Arial" w:hAnsi="Arial" w:cs="Arial"/>
          <w:sz w:val="24"/>
          <w:szCs w:val="24"/>
          <w:vertAlign w:val="superscript"/>
        </w:rPr>
        <w:t>th</w:t>
      </w:r>
      <w:r w:rsidRPr="00DB5F85">
        <w:rPr>
          <w:rFonts w:ascii="Arial" w:hAnsi="Arial" w:cs="Arial"/>
          <w:sz w:val="24"/>
          <w:szCs w:val="24"/>
        </w:rPr>
        <w:t xml:space="preserve"> May 2018 and impacts on changes</w:t>
      </w:r>
      <w:r w:rsidRPr="00DB5F85">
        <w:rPr>
          <w:rFonts w:ascii="Arial" w:hAnsi="Arial" w:cs="Arial"/>
          <w:color w:val="1F497D"/>
          <w:sz w:val="24"/>
          <w:szCs w:val="24"/>
        </w:rPr>
        <w:t xml:space="preserve"> </w:t>
      </w:r>
      <w:r w:rsidRPr="00DB5F85">
        <w:rPr>
          <w:rFonts w:ascii="Arial" w:hAnsi="Arial" w:cs="Arial"/>
          <w:sz w:val="24"/>
          <w:szCs w:val="24"/>
        </w:rPr>
        <w:t>to data protection legislation,</w:t>
      </w:r>
      <w:r w:rsidRPr="00DB5F85">
        <w:rPr>
          <w:rFonts w:ascii="Arial" w:hAnsi="Arial" w:cs="Arial"/>
          <w:color w:val="1F497D"/>
          <w:sz w:val="24"/>
          <w:szCs w:val="24"/>
        </w:rPr>
        <w:t xml:space="preserve"> </w:t>
      </w:r>
      <w:r w:rsidRPr="00DB5F85">
        <w:rPr>
          <w:rFonts w:ascii="Arial" w:hAnsi="Arial" w:cs="Arial"/>
          <w:sz w:val="24"/>
          <w:szCs w:val="24"/>
        </w:rPr>
        <w:t>the Data Protection Act 2018 has now been passed into law.</w:t>
      </w:r>
    </w:p>
    <w:p w:rsidR="00DB5F85" w:rsidRPr="00DB5F85" w:rsidRDefault="00DB5F85" w:rsidP="00DB5F85">
      <w:pPr>
        <w:rPr>
          <w:rFonts w:ascii="Arial" w:hAnsi="Arial" w:cs="Arial"/>
          <w:sz w:val="24"/>
          <w:szCs w:val="24"/>
        </w:rPr>
      </w:pPr>
    </w:p>
    <w:p w:rsidR="00E01561" w:rsidRPr="00E01561" w:rsidRDefault="00E01561" w:rsidP="00E01561">
      <w:pPr>
        <w:spacing w:after="0" w:line="240" w:lineRule="auto"/>
        <w:rPr>
          <w:rFonts w:ascii="Tahoma" w:eastAsia="Times New Roman" w:hAnsi="Tahoma" w:cs="Times New Roman"/>
          <w:sz w:val="24"/>
          <w:szCs w:val="24"/>
          <w:lang w:eastAsia="en-GB"/>
        </w:rPr>
      </w:pPr>
      <w:r w:rsidRPr="00E01561">
        <w:rPr>
          <w:rFonts w:ascii="Tahoma" w:eastAsia="Times New Roman" w:hAnsi="Tahoma" w:cs="Times New Roman"/>
          <w:b/>
          <w:sz w:val="24"/>
          <w:szCs w:val="24"/>
          <w:u w:val="single"/>
          <w:lang w:eastAsia="en-GB"/>
        </w:rPr>
        <w:t>CLINICAL STAFF AT PRESCOT MEDICAL CENTRE – (PERMANENT)</w:t>
      </w:r>
    </w:p>
    <w:p w:rsidR="00E01561" w:rsidRPr="00E01561" w:rsidRDefault="00E01561" w:rsidP="00E01561">
      <w:pPr>
        <w:spacing w:after="0" w:line="240" w:lineRule="auto"/>
        <w:rPr>
          <w:rFonts w:ascii="Tahoma" w:eastAsia="Times New Roman" w:hAnsi="Tahoma" w:cs="Times New Roman"/>
          <w:sz w:val="24"/>
          <w:szCs w:val="24"/>
          <w:lang w:eastAsia="en-GB"/>
        </w:rPr>
      </w:pPr>
    </w:p>
    <w:p w:rsidR="00E01561" w:rsidRPr="00E01561" w:rsidRDefault="00E01561" w:rsidP="00E01561">
      <w:pPr>
        <w:spacing w:after="0" w:line="360" w:lineRule="auto"/>
        <w:rPr>
          <w:rFonts w:ascii="Tahoma" w:eastAsia="Times New Roman" w:hAnsi="Tahoma" w:cs="Times New Roman"/>
          <w:sz w:val="24"/>
          <w:szCs w:val="24"/>
          <w:lang w:eastAsia="en-GB"/>
        </w:rPr>
      </w:pPr>
      <w:r w:rsidRPr="00E01561">
        <w:rPr>
          <w:rFonts w:ascii="Tahoma" w:eastAsia="Times New Roman" w:hAnsi="Tahoma" w:cs="Times New Roman"/>
          <w:sz w:val="24"/>
          <w:szCs w:val="24"/>
          <w:lang w:eastAsia="en-GB"/>
        </w:rPr>
        <w:tab/>
        <w:t>DR DAWN HEATH</w:t>
      </w:r>
    </w:p>
    <w:p w:rsidR="00E01561" w:rsidRPr="00E01561" w:rsidRDefault="00E01561" w:rsidP="00E01561">
      <w:pPr>
        <w:spacing w:after="0" w:line="360" w:lineRule="auto"/>
        <w:rPr>
          <w:rFonts w:ascii="Tahoma" w:eastAsia="Times New Roman" w:hAnsi="Tahoma" w:cs="Times New Roman"/>
          <w:sz w:val="24"/>
          <w:szCs w:val="24"/>
          <w:lang w:eastAsia="en-GB"/>
        </w:rPr>
      </w:pPr>
      <w:r w:rsidRPr="00E01561">
        <w:rPr>
          <w:rFonts w:ascii="Tahoma" w:eastAsia="Times New Roman" w:hAnsi="Tahoma" w:cs="Times New Roman"/>
          <w:sz w:val="24"/>
          <w:szCs w:val="24"/>
          <w:lang w:eastAsia="en-GB"/>
        </w:rPr>
        <w:tab/>
        <w:t>DR BARNABY FINLAYSON</w:t>
      </w:r>
    </w:p>
    <w:p w:rsidR="00E01561" w:rsidRPr="00E01561" w:rsidRDefault="00E01561" w:rsidP="00E01561">
      <w:pPr>
        <w:spacing w:after="0" w:line="360" w:lineRule="auto"/>
        <w:rPr>
          <w:rFonts w:ascii="Tahoma" w:eastAsia="Times New Roman" w:hAnsi="Tahoma" w:cs="Times New Roman"/>
          <w:sz w:val="24"/>
          <w:szCs w:val="24"/>
          <w:lang w:eastAsia="en-GB"/>
        </w:rPr>
      </w:pPr>
      <w:r w:rsidRPr="00E01561">
        <w:rPr>
          <w:rFonts w:ascii="Tahoma" w:eastAsia="Times New Roman" w:hAnsi="Tahoma" w:cs="Times New Roman"/>
          <w:sz w:val="24"/>
          <w:szCs w:val="24"/>
          <w:lang w:eastAsia="en-GB"/>
        </w:rPr>
        <w:tab/>
        <w:t>DR SAIMA RASHID</w:t>
      </w:r>
    </w:p>
    <w:p w:rsidR="00E01561" w:rsidRPr="00E01561" w:rsidRDefault="00E01561" w:rsidP="00E01561">
      <w:pPr>
        <w:spacing w:after="0" w:line="360" w:lineRule="auto"/>
        <w:rPr>
          <w:rFonts w:ascii="Tahoma" w:eastAsia="Times New Roman" w:hAnsi="Tahoma" w:cs="Times New Roman"/>
          <w:sz w:val="24"/>
          <w:szCs w:val="24"/>
          <w:lang w:eastAsia="en-GB"/>
        </w:rPr>
      </w:pPr>
      <w:r w:rsidRPr="00E01561">
        <w:rPr>
          <w:rFonts w:ascii="Tahoma" w:eastAsia="Times New Roman" w:hAnsi="Tahoma" w:cs="Times New Roman"/>
          <w:sz w:val="24"/>
          <w:szCs w:val="24"/>
          <w:lang w:eastAsia="en-GB"/>
        </w:rPr>
        <w:tab/>
        <w:t>DR FRANCESCO DEGIOVANNI</w:t>
      </w:r>
    </w:p>
    <w:p w:rsidR="00E01561" w:rsidRPr="00E01561" w:rsidRDefault="00E01561" w:rsidP="00E01561">
      <w:pPr>
        <w:spacing w:after="0" w:line="360" w:lineRule="auto"/>
        <w:rPr>
          <w:rFonts w:ascii="Tahoma" w:eastAsia="Times New Roman" w:hAnsi="Tahoma" w:cs="Times New Roman"/>
          <w:sz w:val="24"/>
          <w:szCs w:val="24"/>
          <w:lang w:eastAsia="en-GB"/>
        </w:rPr>
      </w:pPr>
    </w:p>
    <w:p w:rsidR="00E01561" w:rsidRPr="00E01561" w:rsidRDefault="00E01561" w:rsidP="00E01561">
      <w:pPr>
        <w:spacing w:after="0" w:line="240" w:lineRule="auto"/>
        <w:rPr>
          <w:rFonts w:ascii="Tahoma" w:eastAsia="Times New Roman" w:hAnsi="Tahoma" w:cs="Times New Roman"/>
          <w:sz w:val="24"/>
          <w:szCs w:val="24"/>
          <w:lang w:eastAsia="en-GB"/>
        </w:rPr>
      </w:pPr>
      <w:r w:rsidRPr="00E01561">
        <w:rPr>
          <w:rFonts w:ascii="Tahoma" w:eastAsia="Times New Roman" w:hAnsi="Tahoma" w:cs="Times New Roman"/>
          <w:sz w:val="24"/>
          <w:szCs w:val="24"/>
          <w:lang w:eastAsia="en-GB"/>
        </w:rPr>
        <w:tab/>
        <w:t>RUTH CLARE – PRACTICE NURSE</w:t>
      </w:r>
    </w:p>
    <w:p w:rsidR="00E01561" w:rsidRPr="00E01561" w:rsidRDefault="00E01561" w:rsidP="00E01561">
      <w:pPr>
        <w:spacing w:after="0" w:line="240" w:lineRule="auto"/>
        <w:rPr>
          <w:rFonts w:ascii="Tahoma" w:eastAsia="Times New Roman" w:hAnsi="Tahoma" w:cs="Times New Roman"/>
          <w:sz w:val="24"/>
          <w:szCs w:val="24"/>
          <w:lang w:eastAsia="en-GB"/>
        </w:rPr>
      </w:pPr>
      <w:r w:rsidRPr="00E01561">
        <w:rPr>
          <w:rFonts w:ascii="Tahoma" w:eastAsia="Times New Roman" w:hAnsi="Tahoma" w:cs="Times New Roman"/>
          <w:sz w:val="24"/>
          <w:szCs w:val="24"/>
          <w:lang w:eastAsia="en-GB"/>
        </w:rPr>
        <w:tab/>
      </w:r>
    </w:p>
    <w:p w:rsidR="00E01561" w:rsidRPr="00E01561" w:rsidRDefault="00E01561" w:rsidP="00E01561">
      <w:pPr>
        <w:spacing w:after="0" w:line="240" w:lineRule="auto"/>
        <w:rPr>
          <w:rFonts w:ascii="Tahoma" w:eastAsia="Times New Roman" w:hAnsi="Tahoma" w:cs="Times New Roman"/>
          <w:sz w:val="24"/>
          <w:szCs w:val="24"/>
          <w:lang w:eastAsia="en-GB"/>
        </w:rPr>
      </w:pPr>
      <w:r w:rsidRPr="00E01561">
        <w:rPr>
          <w:rFonts w:ascii="Tahoma" w:eastAsia="Times New Roman" w:hAnsi="Tahoma" w:cs="Times New Roman"/>
          <w:sz w:val="24"/>
          <w:szCs w:val="24"/>
          <w:lang w:eastAsia="en-GB"/>
        </w:rPr>
        <w:tab/>
      </w:r>
      <w:r w:rsidR="00647514">
        <w:rPr>
          <w:rFonts w:ascii="Tahoma" w:eastAsia="Times New Roman" w:hAnsi="Tahoma" w:cs="Times New Roman"/>
          <w:sz w:val="24"/>
          <w:szCs w:val="24"/>
          <w:lang w:eastAsia="en-GB"/>
        </w:rPr>
        <w:t>EMMA SHAW</w:t>
      </w:r>
      <w:r w:rsidRPr="00E01561">
        <w:rPr>
          <w:rFonts w:ascii="Tahoma" w:eastAsia="Times New Roman" w:hAnsi="Tahoma" w:cs="Times New Roman"/>
          <w:sz w:val="24"/>
          <w:szCs w:val="24"/>
          <w:lang w:eastAsia="en-GB"/>
        </w:rPr>
        <w:t xml:space="preserve"> – HEALTHCARE ASSISTANT</w:t>
      </w:r>
    </w:p>
    <w:p w:rsidR="00E01561" w:rsidRPr="00E01561" w:rsidRDefault="00E01561" w:rsidP="00E01561">
      <w:pPr>
        <w:spacing w:after="0" w:line="240" w:lineRule="auto"/>
        <w:rPr>
          <w:rFonts w:ascii="Tahoma" w:eastAsia="Times New Roman" w:hAnsi="Tahoma" w:cs="Times New Roman"/>
        </w:rPr>
      </w:pPr>
    </w:p>
    <w:p w:rsidR="00DB5F85" w:rsidRPr="00DB5F85" w:rsidRDefault="00DB5F85" w:rsidP="00DB5F85">
      <w:pPr>
        <w:rPr>
          <w:rFonts w:ascii="Arial" w:hAnsi="Arial" w:cs="Arial"/>
          <w:sz w:val="24"/>
          <w:szCs w:val="24"/>
        </w:rPr>
      </w:pPr>
    </w:p>
    <w:p w:rsidR="007C71A6" w:rsidRPr="00DB5F85" w:rsidRDefault="00376656" w:rsidP="00411D71">
      <w:pPr>
        <w:pStyle w:val="TitleHeading"/>
        <w:rPr>
          <w:rFonts w:ascii="Arial" w:hAnsi="Arial" w:cs="Arial"/>
          <w:sz w:val="24"/>
          <w:szCs w:val="24"/>
          <w:highlight w:val="yellow"/>
        </w:rPr>
      </w:pPr>
      <w:r>
        <w:rPr>
          <w:rFonts w:ascii="Arial" w:hAnsi="Arial" w:cs="Arial"/>
          <w:sz w:val="24"/>
          <w:szCs w:val="24"/>
        </w:rPr>
        <w:pict>
          <v:shape id="_x0000_i1026" type="#_x0000_t136" style="width:258.25pt;height:27.65pt" fillcolor="#369" stroked="f">
            <v:shadow on="t" color="#b2b2b2" opacity="52429f" offset="3pt"/>
            <v:textpath style="font-family:&quot;Times New Roman&quot;;font-size:12pt;v-text-kern:t" trim="t" fitpath="t" string="PRESCOT MEDICAL CENTRE"/>
          </v:shape>
        </w:pict>
      </w:r>
    </w:p>
    <w:p w:rsidR="00411D71" w:rsidRPr="00DB5F85" w:rsidRDefault="00411D71" w:rsidP="00411D71">
      <w:pPr>
        <w:pStyle w:val="TitleHeading"/>
        <w:rPr>
          <w:rFonts w:ascii="Arial" w:hAnsi="Arial" w:cs="Arial"/>
          <w:sz w:val="24"/>
          <w:szCs w:val="24"/>
        </w:rPr>
      </w:pPr>
    </w:p>
    <w:tbl>
      <w:tblPr>
        <w:tblStyle w:val="TableGrid"/>
        <w:tblW w:w="0" w:type="auto"/>
        <w:shd w:val="clear" w:color="auto" w:fill="EEECE1" w:themeFill="background2"/>
        <w:tblLook w:val="04A0" w:firstRow="1" w:lastRow="0" w:firstColumn="1" w:lastColumn="0" w:noHBand="0" w:noVBand="1"/>
      </w:tblPr>
      <w:tblGrid>
        <w:gridCol w:w="9242"/>
      </w:tblGrid>
      <w:tr w:rsidR="007C71A6" w:rsidRPr="00DB5F85" w:rsidTr="007C71A6">
        <w:trPr>
          <w:trHeight w:val="2750"/>
        </w:trPr>
        <w:tc>
          <w:tcPr>
            <w:tcW w:w="9242" w:type="dxa"/>
            <w:shd w:val="clear" w:color="auto" w:fill="EEECE1" w:themeFill="background2"/>
          </w:tcPr>
          <w:p w:rsidR="007C71A6" w:rsidRPr="00DB5F85" w:rsidRDefault="007C71A6" w:rsidP="007C71A6">
            <w:pPr>
              <w:spacing w:before="120" w:after="120"/>
              <w:jc w:val="center"/>
              <w:rPr>
                <w:rFonts w:ascii="Arial" w:eastAsia="Calibri" w:hAnsi="Arial" w:cs="Arial"/>
                <w:b/>
                <w:sz w:val="24"/>
                <w:szCs w:val="24"/>
              </w:rPr>
            </w:pPr>
            <w:r w:rsidRPr="00DB5F85">
              <w:rPr>
                <w:rFonts w:ascii="Arial" w:eastAsia="Calibri" w:hAnsi="Arial" w:cs="Arial"/>
                <w:b/>
                <w:sz w:val="24"/>
                <w:szCs w:val="24"/>
              </w:rPr>
              <w:t>Access to Hea</w:t>
            </w:r>
            <w:r w:rsidR="00660526" w:rsidRPr="00DB5F85">
              <w:rPr>
                <w:rFonts w:ascii="Arial" w:eastAsia="Calibri" w:hAnsi="Arial" w:cs="Arial"/>
                <w:b/>
                <w:sz w:val="24"/>
                <w:szCs w:val="24"/>
              </w:rPr>
              <w:t xml:space="preserve">lth Records Policy &amp; Disclosure </w:t>
            </w:r>
            <w:r w:rsidRPr="00DB5F85">
              <w:rPr>
                <w:rFonts w:ascii="Arial" w:eastAsia="Calibri" w:hAnsi="Arial" w:cs="Arial"/>
                <w:b/>
                <w:sz w:val="24"/>
                <w:szCs w:val="24"/>
              </w:rPr>
              <w:t>of Personal Data Procedure</w:t>
            </w:r>
          </w:p>
          <w:p w:rsidR="007C71A6" w:rsidRPr="00DB5F85" w:rsidRDefault="007C71A6" w:rsidP="007C71A6">
            <w:pPr>
              <w:jc w:val="center"/>
              <w:rPr>
                <w:rFonts w:ascii="Arial" w:eastAsia="Calibri" w:hAnsi="Arial" w:cs="Arial"/>
                <w:b/>
                <w:sz w:val="24"/>
                <w:szCs w:val="24"/>
              </w:rPr>
            </w:pPr>
            <w:r w:rsidRPr="00DB5F85">
              <w:rPr>
                <w:rFonts w:ascii="Arial" w:eastAsia="Calibri" w:hAnsi="Arial" w:cs="Arial"/>
                <w:b/>
                <w:sz w:val="24"/>
                <w:szCs w:val="24"/>
              </w:rPr>
              <w:t>Version No: 1</w:t>
            </w:r>
          </w:p>
          <w:p w:rsidR="007C71A6" w:rsidRPr="00DB5F85" w:rsidRDefault="007C71A6" w:rsidP="007C71A6">
            <w:pPr>
              <w:rPr>
                <w:rFonts w:ascii="Arial" w:eastAsia="Calibri" w:hAnsi="Arial" w:cs="Arial"/>
                <w:b/>
                <w:sz w:val="24"/>
                <w:szCs w:val="24"/>
              </w:rPr>
            </w:pPr>
          </w:p>
          <w:p w:rsidR="007C71A6" w:rsidRPr="00DB5F85" w:rsidRDefault="007C71A6" w:rsidP="007C71A6">
            <w:pPr>
              <w:rPr>
                <w:rFonts w:ascii="Arial" w:eastAsia="Calibri" w:hAnsi="Arial" w:cs="Arial"/>
                <w:b/>
                <w:sz w:val="24"/>
                <w:szCs w:val="24"/>
              </w:rPr>
            </w:pPr>
          </w:p>
          <w:p w:rsidR="007C71A6" w:rsidRPr="00DB5F85" w:rsidRDefault="007C71A6" w:rsidP="007C71A6">
            <w:pPr>
              <w:rPr>
                <w:rFonts w:ascii="Arial" w:eastAsia="Calibri" w:hAnsi="Arial" w:cs="Arial"/>
                <w:bCs/>
                <w:sz w:val="24"/>
                <w:szCs w:val="24"/>
              </w:rPr>
            </w:pPr>
            <w:r w:rsidRPr="00DB5F85">
              <w:rPr>
                <w:rFonts w:ascii="Arial" w:eastAsia="Calibri" w:hAnsi="Arial" w:cs="Arial"/>
                <w:bCs/>
                <w:sz w:val="24"/>
                <w:szCs w:val="24"/>
              </w:rPr>
              <w:t xml:space="preserve">The purpose of the Subject Access Request Policy is to ensure there is a systematic approach to the management and the process of access that is understood by all staff.  </w:t>
            </w:r>
          </w:p>
          <w:p w:rsidR="007C71A6" w:rsidRPr="00DB5F85" w:rsidRDefault="007C71A6" w:rsidP="007C71A6">
            <w:pPr>
              <w:pStyle w:val="TitleHeading"/>
              <w:jc w:val="left"/>
              <w:rPr>
                <w:rFonts w:ascii="Arial" w:hAnsi="Arial" w:cs="Arial"/>
                <w:sz w:val="24"/>
                <w:szCs w:val="24"/>
              </w:rPr>
            </w:pPr>
          </w:p>
        </w:tc>
      </w:tr>
    </w:tbl>
    <w:p w:rsidR="00F655C7" w:rsidRPr="00DB5F85" w:rsidRDefault="00F655C7" w:rsidP="00F655C7">
      <w:pPr>
        <w:pStyle w:val="TitleHeading"/>
        <w:rPr>
          <w:rFonts w:ascii="Arial" w:hAnsi="Arial" w:cs="Arial"/>
          <w:sz w:val="24"/>
          <w:szCs w:val="24"/>
        </w:rPr>
      </w:pPr>
    </w:p>
    <w:p w:rsidR="00F655C7" w:rsidRPr="00DB5F85" w:rsidRDefault="00F655C7" w:rsidP="00F655C7">
      <w:pPr>
        <w:pStyle w:val="TitleHeading"/>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7C71A6" w:rsidRPr="00DB5F85" w:rsidTr="007C71A6">
        <w:tc>
          <w:tcPr>
            <w:tcW w:w="4621" w:type="dxa"/>
            <w:shd w:val="clear" w:color="auto" w:fill="EEECE1" w:themeFill="background2"/>
          </w:tcPr>
          <w:p w:rsidR="007C71A6" w:rsidRPr="00DB5F85" w:rsidRDefault="007C71A6" w:rsidP="00B82D0A">
            <w:pPr>
              <w:spacing w:before="120" w:after="120"/>
              <w:jc w:val="right"/>
              <w:rPr>
                <w:rFonts w:ascii="Arial" w:hAnsi="Arial" w:cs="Arial"/>
                <w:b/>
                <w:sz w:val="24"/>
                <w:szCs w:val="24"/>
              </w:rPr>
            </w:pPr>
            <w:r w:rsidRPr="00DB5F85">
              <w:rPr>
                <w:rFonts w:ascii="Arial" w:hAnsi="Arial" w:cs="Arial"/>
                <w:b/>
                <w:sz w:val="24"/>
                <w:szCs w:val="24"/>
              </w:rPr>
              <w:t>Document type</w:t>
            </w:r>
          </w:p>
        </w:tc>
        <w:tc>
          <w:tcPr>
            <w:tcW w:w="4621" w:type="dxa"/>
          </w:tcPr>
          <w:p w:rsidR="007C71A6" w:rsidRPr="00DB5F85" w:rsidRDefault="007C71A6" w:rsidP="00B82D0A">
            <w:pPr>
              <w:spacing w:before="120" w:after="120"/>
              <w:rPr>
                <w:rFonts w:ascii="Arial" w:hAnsi="Arial" w:cs="Arial"/>
                <w:sz w:val="24"/>
                <w:szCs w:val="24"/>
              </w:rPr>
            </w:pPr>
            <w:r w:rsidRPr="00DB5F85">
              <w:rPr>
                <w:rFonts w:ascii="Arial" w:hAnsi="Arial" w:cs="Arial"/>
                <w:sz w:val="24"/>
                <w:szCs w:val="24"/>
              </w:rPr>
              <w:t>Access to Health Records Policy &amp; Disclosure of Personal Data Procedure</w:t>
            </w:r>
          </w:p>
        </w:tc>
      </w:tr>
      <w:tr w:rsidR="007C71A6" w:rsidRPr="00DB5F85" w:rsidTr="007C71A6">
        <w:tc>
          <w:tcPr>
            <w:tcW w:w="4621" w:type="dxa"/>
            <w:shd w:val="clear" w:color="auto" w:fill="EEECE1" w:themeFill="background2"/>
          </w:tcPr>
          <w:p w:rsidR="007C71A6" w:rsidRPr="00DB5F85" w:rsidRDefault="007C71A6" w:rsidP="00B82D0A">
            <w:pPr>
              <w:spacing w:before="120" w:after="120"/>
              <w:jc w:val="right"/>
              <w:rPr>
                <w:rFonts w:ascii="Arial" w:hAnsi="Arial" w:cs="Arial"/>
                <w:b/>
                <w:sz w:val="24"/>
                <w:szCs w:val="24"/>
              </w:rPr>
            </w:pPr>
            <w:r w:rsidRPr="00DB5F85">
              <w:rPr>
                <w:rFonts w:ascii="Arial" w:hAnsi="Arial" w:cs="Arial"/>
                <w:b/>
                <w:sz w:val="24"/>
                <w:szCs w:val="24"/>
              </w:rPr>
              <w:t>Date approved</w:t>
            </w:r>
          </w:p>
        </w:tc>
        <w:tc>
          <w:tcPr>
            <w:tcW w:w="4621" w:type="dxa"/>
          </w:tcPr>
          <w:p w:rsidR="007C71A6" w:rsidRPr="00DB5F85" w:rsidRDefault="00DB5F85" w:rsidP="00B82D0A">
            <w:pPr>
              <w:spacing w:before="120" w:after="120"/>
              <w:rPr>
                <w:rFonts w:ascii="Arial" w:hAnsi="Arial" w:cs="Arial"/>
                <w:sz w:val="24"/>
                <w:szCs w:val="24"/>
              </w:rPr>
            </w:pPr>
            <w:r w:rsidRPr="00DB5F85">
              <w:rPr>
                <w:rFonts w:ascii="Arial" w:hAnsi="Arial" w:cs="Arial"/>
                <w:sz w:val="24"/>
                <w:szCs w:val="24"/>
              </w:rPr>
              <w:t>6</w:t>
            </w:r>
            <w:r w:rsidRPr="00DB5F85">
              <w:rPr>
                <w:rFonts w:ascii="Arial" w:hAnsi="Arial" w:cs="Arial"/>
                <w:sz w:val="24"/>
                <w:szCs w:val="24"/>
                <w:vertAlign w:val="superscript"/>
              </w:rPr>
              <w:t>th</w:t>
            </w:r>
            <w:r w:rsidRPr="00DB5F85">
              <w:rPr>
                <w:rFonts w:ascii="Arial" w:hAnsi="Arial" w:cs="Arial"/>
                <w:sz w:val="24"/>
                <w:szCs w:val="24"/>
              </w:rPr>
              <w:t xml:space="preserve"> July 2018</w:t>
            </w:r>
          </w:p>
        </w:tc>
      </w:tr>
      <w:tr w:rsidR="007C71A6" w:rsidRPr="00DB5F85" w:rsidTr="007C71A6">
        <w:tc>
          <w:tcPr>
            <w:tcW w:w="4621" w:type="dxa"/>
            <w:shd w:val="clear" w:color="auto" w:fill="EEECE1" w:themeFill="background2"/>
          </w:tcPr>
          <w:p w:rsidR="007C71A6" w:rsidRPr="00DB5F85" w:rsidRDefault="007C71A6" w:rsidP="00B82D0A">
            <w:pPr>
              <w:spacing w:before="120" w:after="120"/>
              <w:jc w:val="right"/>
              <w:rPr>
                <w:rFonts w:ascii="Arial" w:hAnsi="Arial" w:cs="Arial"/>
                <w:b/>
                <w:sz w:val="24"/>
                <w:szCs w:val="24"/>
              </w:rPr>
            </w:pPr>
            <w:r w:rsidRPr="00DB5F85">
              <w:rPr>
                <w:rFonts w:ascii="Arial" w:hAnsi="Arial" w:cs="Arial"/>
                <w:b/>
                <w:sz w:val="24"/>
                <w:szCs w:val="24"/>
              </w:rPr>
              <w:t>Date implemented</w:t>
            </w:r>
          </w:p>
        </w:tc>
        <w:tc>
          <w:tcPr>
            <w:tcW w:w="4621" w:type="dxa"/>
          </w:tcPr>
          <w:p w:rsidR="007C71A6" w:rsidRPr="00DB5F85" w:rsidRDefault="00DB5F85" w:rsidP="00B82D0A">
            <w:pPr>
              <w:spacing w:before="120" w:after="120"/>
              <w:rPr>
                <w:rFonts w:ascii="Arial" w:hAnsi="Arial" w:cs="Arial"/>
                <w:sz w:val="24"/>
                <w:szCs w:val="24"/>
              </w:rPr>
            </w:pPr>
            <w:r w:rsidRPr="00DB5F85">
              <w:rPr>
                <w:rFonts w:ascii="Arial" w:hAnsi="Arial" w:cs="Arial"/>
                <w:sz w:val="24"/>
                <w:szCs w:val="24"/>
              </w:rPr>
              <w:t>9</w:t>
            </w:r>
            <w:r w:rsidRPr="00DB5F85">
              <w:rPr>
                <w:rFonts w:ascii="Arial" w:hAnsi="Arial" w:cs="Arial"/>
                <w:sz w:val="24"/>
                <w:szCs w:val="24"/>
                <w:vertAlign w:val="superscript"/>
              </w:rPr>
              <w:t>th</w:t>
            </w:r>
            <w:r w:rsidRPr="00DB5F85">
              <w:rPr>
                <w:rFonts w:ascii="Arial" w:hAnsi="Arial" w:cs="Arial"/>
                <w:sz w:val="24"/>
                <w:szCs w:val="24"/>
              </w:rPr>
              <w:t xml:space="preserve"> July 2018</w:t>
            </w:r>
          </w:p>
        </w:tc>
      </w:tr>
      <w:tr w:rsidR="007C71A6" w:rsidRPr="00DB5F85" w:rsidTr="007C71A6">
        <w:tc>
          <w:tcPr>
            <w:tcW w:w="4621" w:type="dxa"/>
            <w:shd w:val="clear" w:color="auto" w:fill="EEECE1" w:themeFill="background2"/>
          </w:tcPr>
          <w:p w:rsidR="007C71A6" w:rsidRPr="00DB5F85" w:rsidRDefault="007C71A6" w:rsidP="00B82D0A">
            <w:pPr>
              <w:spacing w:before="120" w:after="120"/>
              <w:jc w:val="right"/>
              <w:rPr>
                <w:rFonts w:ascii="Arial" w:hAnsi="Arial" w:cs="Arial"/>
                <w:b/>
                <w:sz w:val="24"/>
                <w:szCs w:val="24"/>
              </w:rPr>
            </w:pPr>
            <w:r w:rsidRPr="00DB5F85">
              <w:rPr>
                <w:rFonts w:ascii="Arial" w:hAnsi="Arial" w:cs="Arial"/>
                <w:b/>
                <w:sz w:val="24"/>
                <w:szCs w:val="24"/>
              </w:rPr>
              <w:t>Next review date</w:t>
            </w:r>
          </w:p>
        </w:tc>
        <w:tc>
          <w:tcPr>
            <w:tcW w:w="4621" w:type="dxa"/>
          </w:tcPr>
          <w:p w:rsidR="007C71A6" w:rsidRPr="00DB5F85" w:rsidRDefault="00FC6057" w:rsidP="00B82D0A">
            <w:pPr>
              <w:spacing w:before="120" w:after="120"/>
              <w:rPr>
                <w:rFonts w:ascii="Arial" w:hAnsi="Arial" w:cs="Arial"/>
                <w:i/>
                <w:sz w:val="24"/>
                <w:szCs w:val="24"/>
              </w:rPr>
            </w:pPr>
            <w:r>
              <w:rPr>
                <w:rFonts w:ascii="Arial" w:hAnsi="Arial" w:cs="Arial"/>
                <w:b/>
                <w:sz w:val="24"/>
                <w:szCs w:val="24"/>
              </w:rPr>
              <w:t>July 2022</w:t>
            </w:r>
            <w:r w:rsidR="007C71A6" w:rsidRPr="00DB5F85">
              <w:rPr>
                <w:rFonts w:ascii="Arial" w:hAnsi="Arial" w:cs="Arial"/>
                <w:b/>
                <w:sz w:val="24"/>
                <w:szCs w:val="24"/>
              </w:rPr>
              <w:t xml:space="preserve"> </w:t>
            </w:r>
            <w:r w:rsidR="0026382F" w:rsidRPr="00DB5F85">
              <w:rPr>
                <w:rFonts w:ascii="Arial" w:hAnsi="Arial" w:cs="Arial"/>
                <w:sz w:val="24"/>
                <w:szCs w:val="24"/>
              </w:rPr>
              <w:t>or sooner should legislative change require.</w:t>
            </w:r>
          </w:p>
        </w:tc>
      </w:tr>
      <w:tr w:rsidR="007C71A6" w:rsidRPr="00DB5F85" w:rsidTr="007C71A6">
        <w:tc>
          <w:tcPr>
            <w:tcW w:w="4621" w:type="dxa"/>
            <w:shd w:val="clear" w:color="auto" w:fill="EEECE1" w:themeFill="background2"/>
          </w:tcPr>
          <w:p w:rsidR="007C71A6" w:rsidRPr="00DB5F85" w:rsidRDefault="007C71A6" w:rsidP="00B82D0A">
            <w:pPr>
              <w:spacing w:before="120" w:after="120"/>
              <w:jc w:val="right"/>
              <w:rPr>
                <w:rFonts w:ascii="Arial" w:hAnsi="Arial" w:cs="Arial"/>
                <w:b/>
                <w:sz w:val="24"/>
                <w:szCs w:val="24"/>
              </w:rPr>
            </w:pPr>
            <w:r w:rsidRPr="00DB5F85">
              <w:rPr>
                <w:rFonts w:ascii="Arial" w:hAnsi="Arial" w:cs="Arial"/>
                <w:b/>
                <w:sz w:val="24"/>
                <w:szCs w:val="24"/>
              </w:rPr>
              <w:t>Policy author</w:t>
            </w:r>
          </w:p>
        </w:tc>
        <w:tc>
          <w:tcPr>
            <w:tcW w:w="4621" w:type="dxa"/>
          </w:tcPr>
          <w:p w:rsidR="007C71A6" w:rsidRPr="00DB5F85" w:rsidRDefault="007C71A6" w:rsidP="00B82D0A">
            <w:pPr>
              <w:spacing w:before="120" w:after="120"/>
              <w:rPr>
                <w:rFonts w:ascii="Arial" w:hAnsi="Arial" w:cs="Arial"/>
                <w:sz w:val="24"/>
                <w:szCs w:val="24"/>
              </w:rPr>
            </w:pPr>
            <w:r w:rsidRPr="00DB5F85">
              <w:rPr>
                <w:rFonts w:ascii="Arial" w:hAnsi="Arial" w:cs="Arial"/>
                <w:sz w:val="24"/>
                <w:szCs w:val="24"/>
              </w:rPr>
              <w:t xml:space="preserve">StHK IG Team </w:t>
            </w:r>
          </w:p>
        </w:tc>
      </w:tr>
      <w:tr w:rsidR="007C71A6" w:rsidRPr="00DB5F85" w:rsidTr="007C71A6">
        <w:tc>
          <w:tcPr>
            <w:tcW w:w="4621" w:type="dxa"/>
            <w:shd w:val="clear" w:color="auto" w:fill="EEECE1" w:themeFill="background2"/>
          </w:tcPr>
          <w:p w:rsidR="007C71A6" w:rsidRPr="00DB5F85" w:rsidRDefault="007C71A6" w:rsidP="00B82D0A">
            <w:pPr>
              <w:spacing w:before="120" w:after="120"/>
              <w:jc w:val="right"/>
              <w:rPr>
                <w:rFonts w:ascii="Arial" w:hAnsi="Arial" w:cs="Arial"/>
                <w:b/>
                <w:sz w:val="24"/>
                <w:szCs w:val="24"/>
              </w:rPr>
            </w:pPr>
            <w:r w:rsidRPr="00DB5F85">
              <w:rPr>
                <w:rFonts w:ascii="Arial" w:hAnsi="Arial" w:cs="Arial"/>
                <w:b/>
                <w:sz w:val="24"/>
                <w:szCs w:val="24"/>
              </w:rPr>
              <w:t>Applies to</w:t>
            </w:r>
          </w:p>
        </w:tc>
        <w:tc>
          <w:tcPr>
            <w:tcW w:w="4621" w:type="dxa"/>
          </w:tcPr>
          <w:p w:rsidR="007C71A6" w:rsidRPr="00DB5F85" w:rsidRDefault="007C71A6" w:rsidP="00B82D0A">
            <w:pPr>
              <w:spacing w:before="120" w:after="120"/>
              <w:rPr>
                <w:rFonts w:ascii="Arial" w:hAnsi="Arial" w:cs="Arial"/>
                <w:sz w:val="24"/>
                <w:szCs w:val="24"/>
              </w:rPr>
            </w:pPr>
            <w:r w:rsidRPr="00DB5F85">
              <w:rPr>
                <w:rFonts w:ascii="Arial" w:hAnsi="Arial" w:cs="Arial"/>
                <w:sz w:val="24"/>
                <w:szCs w:val="24"/>
              </w:rPr>
              <w:t>All Staff</w:t>
            </w:r>
          </w:p>
        </w:tc>
      </w:tr>
    </w:tbl>
    <w:p w:rsidR="007C71A6" w:rsidRPr="00DB5F85" w:rsidRDefault="007C71A6" w:rsidP="007C71A6">
      <w:pPr>
        <w:spacing w:before="120" w:after="120"/>
        <w:rPr>
          <w:rFonts w:ascii="Arial" w:eastAsia="Calibri" w:hAnsi="Arial" w:cs="Arial"/>
          <w:b/>
          <w:color w:val="0070C0"/>
          <w:sz w:val="24"/>
          <w:szCs w:val="24"/>
        </w:rPr>
      </w:pPr>
    </w:p>
    <w:p w:rsidR="007C71A6" w:rsidRPr="00DB5F85" w:rsidRDefault="007C71A6" w:rsidP="007C71A6">
      <w:pPr>
        <w:spacing w:before="120" w:after="120"/>
        <w:rPr>
          <w:rFonts w:ascii="Arial" w:eastAsia="Calibri" w:hAnsi="Arial" w:cs="Arial"/>
          <w:b/>
          <w:color w:val="0070C0"/>
          <w:sz w:val="24"/>
          <w:szCs w:val="24"/>
        </w:rPr>
      </w:pPr>
    </w:p>
    <w:p w:rsidR="007C71A6" w:rsidRPr="00DB5F85" w:rsidRDefault="0026382F" w:rsidP="007C71A6">
      <w:pPr>
        <w:spacing w:before="120" w:after="120"/>
        <w:rPr>
          <w:rFonts w:ascii="Arial" w:eastAsia="Calibri" w:hAnsi="Arial" w:cs="Arial"/>
          <w:b/>
          <w:color w:val="0070C0"/>
          <w:sz w:val="24"/>
          <w:szCs w:val="24"/>
        </w:rPr>
      </w:pPr>
      <w:r w:rsidRPr="00DB5F85">
        <w:rPr>
          <w:rFonts w:ascii="Arial" w:eastAsia="Calibri" w:hAnsi="Arial" w:cs="Arial"/>
          <w:b/>
          <w:color w:val="0070C0"/>
          <w:sz w:val="24"/>
          <w:szCs w:val="24"/>
        </w:rPr>
        <w:t>The local</w:t>
      </w:r>
      <w:r w:rsidR="007C71A6" w:rsidRPr="00DB5F85">
        <w:rPr>
          <w:rFonts w:ascii="Arial" w:eastAsia="Calibri" w:hAnsi="Arial" w:cs="Arial"/>
          <w:b/>
          <w:color w:val="0070C0"/>
          <w:sz w:val="24"/>
          <w:szCs w:val="24"/>
        </w:rPr>
        <w:t xml:space="preserve"> version of this document is the only version that is maintained. Any printed copies should therefore be viewed as “uncontrolled”, as they may not contain the latest updates and amendments.</w:t>
      </w:r>
      <w:r w:rsidRPr="00DB5F85">
        <w:rPr>
          <w:rFonts w:ascii="Arial" w:eastAsia="Calibri" w:hAnsi="Arial" w:cs="Arial"/>
          <w:b/>
          <w:color w:val="0070C0"/>
          <w:sz w:val="24"/>
          <w:szCs w:val="24"/>
        </w:rPr>
        <w:t xml:space="preserve"> For the avoidance of doubt please see the Practices Information Governance Lead.</w:t>
      </w:r>
    </w:p>
    <w:p w:rsidR="007C71A6" w:rsidRPr="00DB5F85" w:rsidRDefault="007C71A6" w:rsidP="007C71A6">
      <w:pPr>
        <w:spacing w:before="120" w:after="120"/>
        <w:rPr>
          <w:rFonts w:ascii="Arial" w:eastAsia="Calibri" w:hAnsi="Arial" w:cs="Arial"/>
          <w:b/>
          <w:color w:val="0070C0"/>
          <w:sz w:val="24"/>
          <w:szCs w:val="24"/>
        </w:rPr>
      </w:pPr>
    </w:p>
    <w:p w:rsidR="007C71A6" w:rsidRDefault="007C71A6" w:rsidP="007C71A6">
      <w:pPr>
        <w:spacing w:before="120" w:after="120"/>
        <w:rPr>
          <w:rFonts w:ascii="Arial" w:eastAsia="Calibri" w:hAnsi="Arial" w:cs="Arial"/>
          <w:b/>
          <w:color w:val="0070C0"/>
          <w:sz w:val="24"/>
          <w:szCs w:val="24"/>
        </w:rPr>
      </w:pPr>
    </w:p>
    <w:p w:rsidR="00DB5F85" w:rsidRDefault="00DB5F85" w:rsidP="007C71A6">
      <w:pPr>
        <w:spacing w:before="120" w:after="120"/>
        <w:rPr>
          <w:rFonts w:ascii="Arial" w:eastAsia="Calibri" w:hAnsi="Arial" w:cs="Arial"/>
          <w:b/>
          <w:color w:val="0070C0"/>
          <w:sz w:val="24"/>
          <w:szCs w:val="24"/>
        </w:rPr>
      </w:pPr>
    </w:p>
    <w:p w:rsidR="00DB5F85" w:rsidRDefault="00DB5F85" w:rsidP="007C71A6">
      <w:pPr>
        <w:spacing w:before="120" w:after="120"/>
        <w:rPr>
          <w:rFonts w:ascii="Arial" w:eastAsia="Calibri" w:hAnsi="Arial" w:cs="Arial"/>
          <w:b/>
          <w:color w:val="0070C0"/>
          <w:sz w:val="24"/>
          <w:szCs w:val="24"/>
        </w:rPr>
      </w:pPr>
    </w:p>
    <w:p w:rsidR="00DB5F85" w:rsidRDefault="00DB5F85" w:rsidP="007C71A6">
      <w:pPr>
        <w:spacing w:before="120" w:after="120"/>
        <w:rPr>
          <w:rFonts w:ascii="Arial" w:eastAsia="Calibri" w:hAnsi="Arial" w:cs="Arial"/>
          <w:b/>
          <w:color w:val="0070C0"/>
          <w:sz w:val="24"/>
          <w:szCs w:val="24"/>
        </w:rPr>
      </w:pPr>
    </w:p>
    <w:p w:rsidR="00DB5F85" w:rsidRDefault="00DB5F85" w:rsidP="007C71A6">
      <w:pPr>
        <w:spacing w:before="120" w:after="120"/>
        <w:rPr>
          <w:rFonts w:ascii="Arial" w:eastAsia="Calibri" w:hAnsi="Arial" w:cs="Arial"/>
          <w:b/>
          <w:color w:val="0070C0"/>
          <w:sz w:val="24"/>
          <w:szCs w:val="24"/>
        </w:rPr>
      </w:pPr>
    </w:p>
    <w:p w:rsidR="00DB5F85" w:rsidRPr="00DB5F85" w:rsidRDefault="00DB5F85" w:rsidP="007C71A6">
      <w:pPr>
        <w:spacing w:before="120" w:after="120"/>
        <w:rPr>
          <w:rFonts w:ascii="Arial" w:eastAsia="Calibri" w:hAnsi="Arial" w:cs="Arial"/>
          <w:b/>
          <w:color w:val="0070C0"/>
          <w:sz w:val="24"/>
          <w:szCs w:val="24"/>
        </w:rPr>
      </w:pPr>
    </w:p>
    <w:p w:rsidR="007C71A6" w:rsidRPr="00DB5F85" w:rsidRDefault="005B2890" w:rsidP="007C71A6">
      <w:pPr>
        <w:spacing w:before="120" w:after="120"/>
        <w:rPr>
          <w:rFonts w:ascii="Arial" w:eastAsia="Calibri" w:hAnsi="Arial" w:cs="Arial"/>
          <w:b/>
          <w:color w:val="0070C0"/>
          <w:sz w:val="24"/>
          <w:szCs w:val="24"/>
        </w:rPr>
      </w:pPr>
      <w:r w:rsidRPr="00DB5F85">
        <w:rPr>
          <w:rFonts w:ascii="Arial" w:eastAsia="Calibri" w:hAnsi="Arial" w:cs="Arial"/>
          <w:b/>
          <w:color w:val="0070C0"/>
          <w:sz w:val="24"/>
          <w:szCs w:val="24"/>
        </w:rPr>
        <w:t>Contents</w:t>
      </w:r>
    </w:p>
    <w:p w:rsidR="005B2890" w:rsidRPr="00DB5F85" w:rsidRDefault="005B2890" w:rsidP="007C71A6">
      <w:pPr>
        <w:spacing w:before="120" w:after="120"/>
        <w:rPr>
          <w:rFonts w:ascii="Arial" w:eastAsia="Calibri" w:hAnsi="Arial" w:cs="Arial"/>
          <w:sz w:val="24"/>
          <w:szCs w:val="24"/>
        </w:rPr>
      </w:pPr>
    </w:p>
    <w:p w:rsidR="00B00410" w:rsidRDefault="00B00410"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 xml:space="preserve">  </w:t>
      </w:r>
      <w:r w:rsidR="005B2890" w:rsidRPr="00DB5F85">
        <w:rPr>
          <w:rFonts w:ascii="Arial" w:eastAsia="Calibri" w:hAnsi="Arial" w:cs="Arial"/>
          <w:sz w:val="24"/>
          <w:szCs w:val="24"/>
        </w:rPr>
        <w:t>Scope</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 3</w:t>
      </w:r>
    </w:p>
    <w:p w:rsidR="00DB5F85" w:rsidRPr="00DB5F85" w:rsidRDefault="00DB5F85" w:rsidP="00DB5F85">
      <w:pPr>
        <w:pStyle w:val="ListParagraph"/>
        <w:spacing w:before="120" w:after="120"/>
        <w:ind w:left="1080"/>
        <w:rPr>
          <w:rFonts w:ascii="Arial" w:eastAsia="Calibri" w:hAnsi="Arial" w:cs="Arial"/>
          <w:sz w:val="24"/>
          <w:szCs w:val="24"/>
        </w:rPr>
      </w:pPr>
    </w:p>
    <w:p w:rsidR="00B00410" w:rsidRDefault="00B00410"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 xml:space="preserve">  </w:t>
      </w:r>
      <w:r w:rsidR="005B2890" w:rsidRPr="00DB5F85">
        <w:rPr>
          <w:rFonts w:ascii="Arial" w:eastAsia="Calibri" w:hAnsi="Arial" w:cs="Arial"/>
          <w:sz w:val="24"/>
          <w:szCs w:val="24"/>
        </w:rPr>
        <w:t>Introduction</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..3</w:t>
      </w:r>
    </w:p>
    <w:p w:rsidR="00DB5F85" w:rsidRPr="00DB5F85" w:rsidRDefault="00DB5F85" w:rsidP="00DB5F85">
      <w:pPr>
        <w:pStyle w:val="ListParagraph"/>
        <w:spacing w:before="120" w:after="120"/>
        <w:ind w:left="1080"/>
        <w:rPr>
          <w:rFonts w:ascii="Arial" w:eastAsia="Calibri" w:hAnsi="Arial" w:cs="Arial"/>
          <w:sz w:val="24"/>
          <w:szCs w:val="24"/>
        </w:rPr>
      </w:pPr>
    </w:p>
    <w:p w:rsidR="00B00410" w:rsidRDefault="00B00410"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 xml:space="preserve">  </w:t>
      </w:r>
      <w:r w:rsidR="005B2890" w:rsidRPr="00DB5F85">
        <w:rPr>
          <w:rFonts w:ascii="Arial" w:eastAsia="Calibri" w:hAnsi="Arial" w:cs="Arial"/>
          <w:sz w:val="24"/>
          <w:szCs w:val="24"/>
        </w:rPr>
        <w:t>Statement of Intent</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.3</w:t>
      </w:r>
    </w:p>
    <w:p w:rsidR="00DB5F85" w:rsidRPr="00DB5F85" w:rsidRDefault="00DB5F85" w:rsidP="00DB5F85">
      <w:pPr>
        <w:pStyle w:val="ListParagraph"/>
        <w:spacing w:before="120" w:after="120"/>
        <w:ind w:left="1080"/>
        <w:rPr>
          <w:rFonts w:ascii="Arial" w:eastAsia="Calibri" w:hAnsi="Arial" w:cs="Arial"/>
          <w:sz w:val="24"/>
          <w:szCs w:val="24"/>
        </w:rPr>
      </w:pPr>
    </w:p>
    <w:p w:rsidR="00015F8B" w:rsidRDefault="00015F8B"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 xml:space="preserve">  Definitions……………………………………………………</w:t>
      </w:r>
      <w:r w:rsidR="00DB5F85">
        <w:rPr>
          <w:rFonts w:ascii="Arial" w:eastAsia="Calibri" w:hAnsi="Arial" w:cs="Arial"/>
          <w:sz w:val="24"/>
          <w:szCs w:val="24"/>
        </w:rPr>
        <w:t>…..</w:t>
      </w:r>
      <w:r w:rsidRPr="00DB5F85">
        <w:rPr>
          <w:rFonts w:ascii="Arial" w:eastAsia="Calibri" w:hAnsi="Arial" w:cs="Arial"/>
          <w:sz w:val="24"/>
          <w:szCs w:val="24"/>
        </w:rPr>
        <w:t>………</w:t>
      </w:r>
      <w:r w:rsidR="00DB5F85">
        <w:rPr>
          <w:rFonts w:ascii="Arial" w:eastAsia="Calibri" w:hAnsi="Arial" w:cs="Arial"/>
          <w:sz w:val="24"/>
          <w:szCs w:val="24"/>
        </w:rPr>
        <w:t>.</w:t>
      </w:r>
      <w:r w:rsidRPr="00DB5F85">
        <w:rPr>
          <w:rFonts w:ascii="Arial" w:eastAsia="Calibri" w:hAnsi="Arial" w:cs="Arial"/>
          <w:sz w:val="24"/>
          <w:szCs w:val="24"/>
        </w:rPr>
        <w:t>..4</w:t>
      </w:r>
    </w:p>
    <w:p w:rsidR="00DB5F85" w:rsidRPr="00DB5F85" w:rsidRDefault="00DB5F85" w:rsidP="00DB5F85">
      <w:pPr>
        <w:pStyle w:val="ListParagraph"/>
        <w:spacing w:before="120" w:after="120"/>
        <w:ind w:left="1080"/>
        <w:rPr>
          <w:rFonts w:ascii="Arial" w:eastAsia="Calibri" w:hAnsi="Arial" w:cs="Arial"/>
          <w:sz w:val="24"/>
          <w:szCs w:val="24"/>
        </w:rPr>
      </w:pPr>
    </w:p>
    <w:p w:rsidR="00DB5F85" w:rsidRDefault="00B00410" w:rsidP="00DB5F85">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 xml:space="preserve">  </w:t>
      </w:r>
      <w:r w:rsidR="005B2890" w:rsidRPr="00DB5F85">
        <w:rPr>
          <w:rFonts w:ascii="Arial" w:eastAsia="Calibri" w:hAnsi="Arial" w:cs="Arial"/>
          <w:sz w:val="24"/>
          <w:szCs w:val="24"/>
        </w:rPr>
        <w:t>Duties, Accountabilities and Responsibilities</w:t>
      </w:r>
      <w:r w:rsidR="00015F8B" w:rsidRPr="00DB5F85">
        <w:rPr>
          <w:rFonts w:ascii="Arial" w:eastAsia="Calibri" w:hAnsi="Arial" w:cs="Arial"/>
          <w:sz w:val="24"/>
          <w:szCs w:val="24"/>
        </w:rPr>
        <w:t>………</w:t>
      </w:r>
      <w:r w:rsidR="00DB5F85">
        <w:rPr>
          <w:rFonts w:ascii="Arial" w:eastAsia="Calibri" w:hAnsi="Arial" w:cs="Arial"/>
          <w:sz w:val="24"/>
          <w:szCs w:val="24"/>
        </w:rPr>
        <w:t>……………….</w:t>
      </w:r>
      <w:r w:rsidR="00015F8B" w:rsidRPr="00DB5F85">
        <w:rPr>
          <w:rFonts w:ascii="Arial" w:eastAsia="Calibri" w:hAnsi="Arial" w:cs="Arial"/>
          <w:sz w:val="24"/>
          <w:szCs w:val="24"/>
        </w:rPr>
        <w:t>….5</w:t>
      </w:r>
    </w:p>
    <w:p w:rsidR="00DB5F85" w:rsidRPr="00DB5F85" w:rsidRDefault="00DB5F85" w:rsidP="00DB5F85">
      <w:pPr>
        <w:pStyle w:val="ListParagraph"/>
        <w:rPr>
          <w:rFonts w:ascii="Arial" w:eastAsia="Calibri" w:hAnsi="Arial" w:cs="Arial"/>
          <w:sz w:val="24"/>
          <w:szCs w:val="24"/>
        </w:rPr>
      </w:pPr>
    </w:p>
    <w:p w:rsidR="00B00410" w:rsidRDefault="00B00410"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 xml:space="preserve">  </w:t>
      </w:r>
      <w:r w:rsidR="005B2890" w:rsidRPr="00DB5F85">
        <w:rPr>
          <w:rFonts w:ascii="Arial" w:eastAsia="Calibri" w:hAnsi="Arial" w:cs="Arial"/>
          <w:sz w:val="24"/>
          <w:szCs w:val="24"/>
        </w:rPr>
        <w:t>Policy</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w:t>
      </w:r>
      <w:r w:rsidR="00015F8B" w:rsidRPr="00DB5F85">
        <w:rPr>
          <w:rFonts w:ascii="Arial" w:eastAsia="Calibri" w:hAnsi="Arial" w:cs="Arial"/>
          <w:sz w:val="24"/>
          <w:szCs w:val="24"/>
        </w:rPr>
        <w:t>.7</w:t>
      </w:r>
    </w:p>
    <w:p w:rsidR="00DB5F85" w:rsidRPr="00DB5F85" w:rsidRDefault="00DB5F85" w:rsidP="00DB5F85">
      <w:pPr>
        <w:pStyle w:val="ListParagraph"/>
        <w:rPr>
          <w:rFonts w:ascii="Arial" w:eastAsia="Calibri" w:hAnsi="Arial" w:cs="Arial"/>
          <w:sz w:val="24"/>
          <w:szCs w:val="24"/>
        </w:rPr>
      </w:pPr>
    </w:p>
    <w:p w:rsidR="00B00410" w:rsidRDefault="00B00410"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 xml:space="preserve">   </w:t>
      </w:r>
      <w:r w:rsidR="005B2890" w:rsidRPr="00DB5F85">
        <w:rPr>
          <w:rFonts w:ascii="Arial" w:eastAsia="Calibri" w:hAnsi="Arial" w:cs="Arial"/>
          <w:sz w:val="24"/>
          <w:szCs w:val="24"/>
        </w:rPr>
        <w:t>Subject Access Request</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w:t>
      </w:r>
      <w:r w:rsidR="00015F8B" w:rsidRPr="00DB5F85">
        <w:rPr>
          <w:rFonts w:ascii="Arial" w:eastAsia="Calibri" w:hAnsi="Arial" w:cs="Arial"/>
          <w:sz w:val="24"/>
          <w:szCs w:val="24"/>
        </w:rPr>
        <w:t>8</w:t>
      </w:r>
    </w:p>
    <w:p w:rsidR="00DB5F85" w:rsidRPr="00DB5F85" w:rsidRDefault="00DB5F85" w:rsidP="00DB5F85">
      <w:pPr>
        <w:pStyle w:val="ListParagraph"/>
        <w:rPr>
          <w:rFonts w:ascii="Arial" w:eastAsia="Calibri" w:hAnsi="Arial" w:cs="Arial"/>
          <w:sz w:val="24"/>
          <w:szCs w:val="24"/>
        </w:rPr>
      </w:pPr>
    </w:p>
    <w:p w:rsidR="005B2890" w:rsidRDefault="00B00410" w:rsidP="005B289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 xml:space="preserve">   Request for access made on behalf of others</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w:t>
      </w:r>
      <w:r w:rsidR="00015F8B" w:rsidRPr="00DB5F85">
        <w:rPr>
          <w:rFonts w:ascii="Arial" w:eastAsia="Calibri" w:hAnsi="Arial" w:cs="Arial"/>
          <w:sz w:val="24"/>
          <w:szCs w:val="24"/>
        </w:rPr>
        <w:t>1</w:t>
      </w:r>
      <w:r w:rsidR="004E4CF4" w:rsidRPr="00DB5F85">
        <w:rPr>
          <w:rFonts w:ascii="Arial" w:eastAsia="Calibri" w:hAnsi="Arial" w:cs="Arial"/>
          <w:sz w:val="24"/>
          <w:szCs w:val="24"/>
        </w:rPr>
        <w:t>3</w:t>
      </w:r>
    </w:p>
    <w:p w:rsidR="00DB5F85" w:rsidRPr="00DB5F85" w:rsidRDefault="00DB5F85" w:rsidP="00DB5F85">
      <w:pPr>
        <w:pStyle w:val="ListParagraph"/>
        <w:rPr>
          <w:rFonts w:ascii="Arial" w:eastAsia="Calibri" w:hAnsi="Arial" w:cs="Arial"/>
          <w:sz w:val="24"/>
          <w:szCs w:val="24"/>
        </w:rPr>
      </w:pPr>
    </w:p>
    <w:p w:rsidR="00B00410" w:rsidRDefault="00B00410" w:rsidP="005B289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 xml:space="preserve">    Requests from Police</w:t>
      </w:r>
      <w:r w:rsidR="00015F8B" w:rsidRPr="00DB5F85">
        <w:rPr>
          <w:rFonts w:ascii="Arial" w:eastAsia="Calibri" w:hAnsi="Arial" w:cs="Arial"/>
          <w:sz w:val="24"/>
          <w:szCs w:val="24"/>
        </w:rPr>
        <w:t>……………………………………</w:t>
      </w:r>
      <w:r w:rsidR="00DB5F85">
        <w:rPr>
          <w:rFonts w:ascii="Arial" w:eastAsia="Calibri" w:hAnsi="Arial" w:cs="Arial"/>
          <w:sz w:val="24"/>
          <w:szCs w:val="24"/>
        </w:rPr>
        <w:t>……….</w:t>
      </w:r>
      <w:r w:rsidR="00015F8B" w:rsidRPr="00DB5F85">
        <w:rPr>
          <w:rFonts w:ascii="Arial" w:eastAsia="Calibri" w:hAnsi="Arial" w:cs="Arial"/>
          <w:sz w:val="24"/>
          <w:szCs w:val="24"/>
        </w:rPr>
        <w:t>…….14</w:t>
      </w:r>
    </w:p>
    <w:p w:rsidR="00DB5F85" w:rsidRPr="00DB5F85" w:rsidRDefault="00DB5F85" w:rsidP="00DB5F85">
      <w:pPr>
        <w:pStyle w:val="ListParagraph"/>
        <w:rPr>
          <w:rFonts w:ascii="Arial" w:eastAsia="Calibri" w:hAnsi="Arial" w:cs="Arial"/>
          <w:sz w:val="24"/>
          <w:szCs w:val="24"/>
        </w:rPr>
      </w:pPr>
    </w:p>
    <w:p w:rsidR="00B00410" w:rsidRDefault="00B00410" w:rsidP="005B289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Requests from Insurance Companies</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w:t>
      </w:r>
      <w:r w:rsidR="00015F8B" w:rsidRPr="00DB5F85">
        <w:rPr>
          <w:rFonts w:ascii="Arial" w:eastAsia="Calibri" w:hAnsi="Arial" w:cs="Arial"/>
          <w:sz w:val="24"/>
          <w:szCs w:val="24"/>
        </w:rPr>
        <w:t>1</w:t>
      </w:r>
      <w:r w:rsidR="004E4CF4" w:rsidRPr="00DB5F85">
        <w:rPr>
          <w:rFonts w:ascii="Arial" w:eastAsia="Calibri" w:hAnsi="Arial" w:cs="Arial"/>
          <w:sz w:val="24"/>
          <w:szCs w:val="24"/>
        </w:rPr>
        <w:t>4</w:t>
      </w:r>
    </w:p>
    <w:p w:rsidR="00DB5F85" w:rsidRPr="00DB5F85" w:rsidRDefault="00DB5F85" w:rsidP="00DB5F85">
      <w:pPr>
        <w:pStyle w:val="ListParagraph"/>
        <w:rPr>
          <w:rFonts w:ascii="Arial" w:eastAsia="Calibri" w:hAnsi="Arial" w:cs="Arial"/>
          <w:sz w:val="24"/>
          <w:szCs w:val="24"/>
        </w:rPr>
      </w:pPr>
    </w:p>
    <w:p w:rsidR="00B00410" w:rsidRDefault="00B00410"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Request to access a deceased patient record</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w:t>
      </w:r>
      <w:r w:rsidR="00015F8B" w:rsidRPr="00DB5F85">
        <w:rPr>
          <w:rFonts w:ascii="Arial" w:eastAsia="Calibri" w:hAnsi="Arial" w:cs="Arial"/>
          <w:sz w:val="24"/>
          <w:szCs w:val="24"/>
        </w:rPr>
        <w:t>.1</w:t>
      </w:r>
      <w:r w:rsidR="004E4CF4" w:rsidRPr="00DB5F85">
        <w:rPr>
          <w:rFonts w:ascii="Arial" w:eastAsia="Calibri" w:hAnsi="Arial" w:cs="Arial"/>
          <w:sz w:val="24"/>
          <w:szCs w:val="24"/>
        </w:rPr>
        <w:t>5</w:t>
      </w:r>
    </w:p>
    <w:p w:rsidR="00DB5F85" w:rsidRPr="00DB5F85" w:rsidRDefault="00DB5F85" w:rsidP="00DB5F85">
      <w:pPr>
        <w:pStyle w:val="ListParagraph"/>
        <w:rPr>
          <w:rFonts w:ascii="Arial" w:eastAsia="Calibri" w:hAnsi="Arial" w:cs="Arial"/>
          <w:sz w:val="24"/>
          <w:szCs w:val="24"/>
        </w:rPr>
      </w:pPr>
    </w:p>
    <w:p w:rsidR="00015F8B" w:rsidRDefault="00015F8B"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Disclosure required by statute………………………</w:t>
      </w:r>
      <w:r w:rsidR="00DB5F85">
        <w:rPr>
          <w:rFonts w:ascii="Arial" w:eastAsia="Calibri" w:hAnsi="Arial" w:cs="Arial"/>
          <w:sz w:val="24"/>
          <w:szCs w:val="24"/>
        </w:rPr>
        <w:t>……………….</w:t>
      </w:r>
      <w:r w:rsidRPr="00DB5F85">
        <w:rPr>
          <w:rFonts w:ascii="Arial" w:eastAsia="Calibri" w:hAnsi="Arial" w:cs="Arial"/>
          <w:sz w:val="24"/>
          <w:szCs w:val="24"/>
        </w:rPr>
        <w:t>…..16</w:t>
      </w:r>
    </w:p>
    <w:p w:rsidR="00DB5F85" w:rsidRPr="00DB5F85" w:rsidRDefault="00DB5F85" w:rsidP="00DB5F85">
      <w:pPr>
        <w:pStyle w:val="ListParagraph"/>
        <w:rPr>
          <w:rFonts w:ascii="Arial" w:eastAsia="Calibri" w:hAnsi="Arial" w:cs="Arial"/>
          <w:sz w:val="24"/>
          <w:szCs w:val="24"/>
        </w:rPr>
      </w:pPr>
    </w:p>
    <w:p w:rsidR="00B00410" w:rsidRDefault="00B00410"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Retention</w:t>
      </w:r>
      <w:r w:rsidR="00015F8B" w:rsidRPr="00DB5F85">
        <w:rPr>
          <w:rFonts w:ascii="Arial" w:eastAsia="Calibri" w:hAnsi="Arial" w:cs="Arial"/>
          <w:sz w:val="24"/>
          <w:szCs w:val="24"/>
        </w:rPr>
        <w:t>…………………………………………………</w:t>
      </w:r>
      <w:r w:rsidR="00DB5F85">
        <w:rPr>
          <w:rFonts w:ascii="Arial" w:eastAsia="Calibri" w:hAnsi="Arial" w:cs="Arial"/>
          <w:sz w:val="24"/>
          <w:szCs w:val="24"/>
        </w:rPr>
        <w:t>……….</w:t>
      </w:r>
      <w:r w:rsidR="00015F8B" w:rsidRPr="00DB5F85">
        <w:rPr>
          <w:rFonts w:ascii="Arial" w:eastAsia="Calibri" w:hAnsi="Arial" w:cs="Arial"/>
          <w:sz w:val="24"/>
          <w:szCs w:val="24"/>
        </w:rPr>
        <w:t>………..17</w:t>
      </w:r>
    </w:p>
    <w:p w:rsidR="00DB5F85" w:rsidRPr="00DB5F85" w:rsidRDefault="00DB5F85" w:rsidP="00DB5F85">
      <w:pPr>
        <w:pStyle w:val="ListParagraph"/>
        <w:rPr>
          <w:rFonts w:ascii="Arial" w:eastAsia="Calibri" w:hAnsi="Arial" w:cs="Arial"/>
          <w:sz w:val="24"/>
          <w:szCs w:val="24"/>
        </w:rPr>
      </w:pPr>
    </w:p>
    <w:p w:rsidR="00015F8B" w:rsidRDefault="00015F8B"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Policy exclusions…………………………………………</w:t>
      </w:r>
      <w:r w:rsidR="00DB5F85">
        <w:rPr>
          <w:rFonts w:ascii="Arial" w:eastAsia="Calibri" w:hAnsi="Arial" w:cs="Arial"/>
          <w:sz w:val="24"/>
          <w:szCs w:val="24"/>
        </w:rPr>
        <w:t>………..</w:t>
      </w:r>
      <w:r w:rsidRPr="00DB5F85">
        <w:rPr>
          <w:rFonts w:ascii="Arial" w:eastAsia="Calibri" w:hAnsi="Arial" w:cs="Arial"/>
          <w:sz w:val="24"/>
          <w:szCs w:val="24"/>
        </w:rPr>
        <w:t>………17</w:t>
      </w:r>
    </w:p>
    <w:p w:rsidR="00DB5F85" w:rsidRPr="00DB5F85" w:rsidRDefault="00DB5F85" w:rsidP="00DB5F85">
      <w:pPr>
        <w:pStyle w:val="ListParagraph"/>
        <w:rPr>
          <w:rFonts w:ascii="Arial" w:eastAsia="Calibri" w:hAnsi="Arial" w:cs="Arial"/>
          <w:sz w:val="24"/>
          <w:szCs w:val="24"/>
        </w:rPr>
      </w:pPr>
    </w:p>
    <w:p w:rsidR="00B00410" w:rsidRDefault="00B00410"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Complaints</w:t>
      </w:r>
      <w:r w:rsidR="00BD2BDB" w:rsidRPr="00DB5F85">
        <w:rPr>
          <w:rFonts w:ascii="Arial" w:eastAsia="Calibri" w:hAnsi="Arial" w:cs="Arial"/>
          <w:sz w:val="24"/>
          <w:szCs w:val="24"/>
        </w:rPr>
        <w:t>………………………………………………</w:t>
      </w:r>
      <w:r w:rsidR="00DB5F85">
        <w:rPr>
          <w:rFonts w:ascii="Arial" w:eastAsia="Calibri" w:hAnsi="Arial" w:cs="Arial"/>
          <w:sz w:val="24"/>
          <w:szCs w:val="24"/>
        </w:rPr>
        <w:t>………</w:t>
      </w:r>
      <w:r w:rsidR="00BD2BDB" w:rsidRPr="00DB5F85">
        <w:rPr>
          <w:rFonts w:ascii="Arial" w:eastAsia="Calibri" w:hAnsi="Arial" w:cs="Arial"/>
          <w:sz w:val="24"/>
          <w:szCs w:val="24"/>
        </w:rPr>
        <w:t>…………</w:t>
      </w:r>
      <w:r w:rsidR="00015F8B" w:rsidRPr="00DB5F85">
        <w:rPr>
          <w:rFonts w:ascii="Arial" w:eastAsia="Calibri" w:hAnsi="Arial" w:cs="Arial"/>
          <w:sz w:val="24"/>
          <w:szCs w:val="24"/>
        </w:rPr>
        <w:t>1</w:t>
      </w:r>
      <w:r w:rsidR="00A12AD2" w:rsidRPr="00DB5F85">
        <w:rPr>
          <w:rFonts w:ascii="Arial" w:eastAsia="Calibri" w:hAnsi="Arial" w:cs="Arial"/>
          <w:sz w:val="24"/>
          <w:szCs w:val="24"/>
        </w:rPr>
        <w:t>8</w:t>
      </w:r>
    </w:p>
    <w:p w:rsidR="00DB5F85" w:rsidRPr="00DB5F85" w:rsidRDefault="00DB5F85" w:rsidP="00DB5F85">
      <w:pPr>
        <w:pStyle w:val="ListParagraph"/>
        <w:rPr>
          <w:rFonts w:ascii="Arial" w:eastAsia="Calibri" w:hAnsi="Arial" w:cs="Arial"/>
          <w:sz w:val="24"/>
          <w:szCs w:val="24"/>
        </w:rPr>
      </w:pPr>
    </w:p>
    <w:p w:rsidR="00B00410" w:rsidRDefault="00B00410"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References</w:t>
      </w:r>
      <w:r w:rsidR="00015F8B" w:rsidRPr="00DB5F85">
        <w:rPr>
          <w:rFonts w:ascii="Arial" w:eastAsia="Calibri" w:hAnsi="Arial" w:cs="Arial"/>
          <w:sz w:val="24"/>
          <w:szCs w:val="24"/>
        </w:rPr>
        <w:t>………………………………………………</w:t>
      </w:r>
      <w:r w:rsidR="00DB5F85">
        <w:rPr>
          <w:rFonts w:ascii="Arial" w:eastAsia="Calibri" w:hAnsi="Arial" w:cs="Arial"/>
          <w:sz w:val="24"/>
          <w:szCs w:val="24"/>
        </w:rPr>
        <w:t>………</w:t>
      </w:r>
      <w:r w:rsidR="00015F8B" w:rsidRPr="00DB5F85">
        <w:rPr>
          <w:rFonts w:ascii="Arial" w:eastAsia="Calibri" w:hAnsi="Arial" w:cs="Arial"/>
          <w:sz w:val="24"/>
          <w:szCs w:val="24"/>
        </w:rPr>
        <w:t>…………18</w:t>
      </w:r>
    </w:p>
    <w:p w:rsidR="00DB5F85" w:rsidRPr="00DB5F85" w:rsidRDefault="00DB5F85" w:rsidP="00DB5F85">
      <w:pPr>
        <w:pStyle w:val="ListParagraph"/>
        <w:rPr>
          <w:rFonts w:ascii="Arial" w:eastAsia="Calibri" w:hAnsi="Arial" w:cs="Arial"/>
          <w:sz w:val="24"/>
          <w:szCs w:val="24"/>
        </w:rPr>
      </w:pPr>
    </w:p>
    <w:p w:rsidR="00B00410" w:rsidRPr="00DB5F85" w:rsidRDefault="00B00410" w:rsidP="00B00410">
      <w:pPr>
        <w:pStyle w:val="ListParagraph"/>
        <w:numPr>
          <w:ilvl w:val="0"/>
          <w:numId w:val="22"/>
        </w:numPr>
        <w:spacing w:before="120" w:after="120"/>
        <w:rPr>
          <w:rFonts w:ascii="Arial" w:eastAsia="Calibri" w:hAnsi="Arial" w:cs="Arial"/>
          <w:sz w:val="24"/>
          <w:szCs w:val="24"/>
        </w:rPr>
      </w:pPr>
      <w:r w:rsidRPr="00DB5F85">
        <w:rPr>
          <w:rFonts w:ascii="Arial" w:eastAsia="Calibri" w:hAnsi="Arial" w:cs="Arial"/>
          <w:sz w:val="24"/>
          <w:szCs w:val="24"/>
        </w:rPr>
        <w:t>Appendices</w:t>
      </w:r>
      <w:r w:rsidR="00015F8B" w:rsidRPr="00DB5F85">
        <w:rPr>
          <w:rFonts w:ascii="Arial" w:eastAsia="Calibri" w:hAnsi="Arial" w:cs="Arial"/>
          <w:sz w:val="24"/>
          <w:szCs w:val="24"/>
        </w:rPr>
        <w:t>……………………………………………</w:t>
      </w:r>
      <w:r w:rsidR="00DB5F85">
        <w:rPr>
          <w:rFonts w:ascii="Arial" w:eastAsia="Calibri" w:hAnsi="Arial" w:cs="Arial"/>
          <w:sz w:val="24"/>
          <w:szCs w:val="24"/>
        </w:rPr>
        <w:t>……….</w:t>
      </w:r>
      <w:r w:rsidR="00015F8B" w:rsidRPr="00DB5F85">
        <w:rPr>
          <w:rFonts w:ascii="Arial" w:eastAsia="Calibri" w:hAnsi="Arial" w:cs="Arial"/>
          <w:sz w:val="24"/>
          <w:szCs w:val="24"/>
        </w:rPr>
        <w:t>…………..19</w:t>
      </w:r>
    </w:p>
    <w:p w:rsidR="00BD2BDB" w:rsidRPr="00DB5F85" w:rsidRDefault="00BD2BDB" w:rsidP="00BD2BDB">
      <w:pPr>
        <w:pStyle w:val="ListParagraph"/>
        <w:spacing w:before="120" w:after="120"/>
        <w:ind w:left="2160"/>
        <w:rPr>
          <w:rFonts w:ascii="Arial" w:eastAsia="Calibri" w:hAnsi="Arial" w:cs="Arial"/>
          <w:sz w:val="24"/>
          <w:szCs w:val="24"/>
        </w:rPr>
      </w:pPr>
      <w:r w:rsidRPr="00DB5F85">
        <w:rPr>
          <w:rFonts w:ascii="Arial" w:eastAsia="Calibri" w:hAnsi="Arial" w:cs="Arial"/>
          <w:sz w:val="24"/>
          <w:szCs w:val="24"/>
        </w:rPr>
        <w:t>Appendix 1 SAR Log</w:t>
      </w:r>
    </w:p>
    <w:p w:rsidR="00BD2BDB" w:rsidRPr="00DB5F85" w:rsidRDefault="00BD2BDB" w:rsidP="00BD2BDB">
      <w:pPr>
        <w:pStyle w:val="ListParagraph"/>
        <w:spacing w:before="120" w:after="120"/>
        <w:ind w:left="2160"/>
        <w:rPr>
          <w:rFonts w:ascii="Arial" w:eastAsia="Calibri" w:hAnsi="Arial" w:cs="Arial"/>
          <w:sz w:val="24"/>
          <w:szCs w:val="24"/>
        </w:rPr>
      </w:pPr>
      <w:r w:rsidRPr="00DB5F85">
        <w:rPr>
          <w:rFonts w:ascii="Arial" w:eastAsia="Calibri" w:hAnsi="Arial" w:cs="Arial"/>
          <w:sz w:val="24"/>
          <w:szCs w:val="24"/>
        </w:rPr>
        <w:t>Appendix 2 SAR form</w:t>
      </w:r>
    </w:p>
    <w:p w:rsidR="00BD2BDB" w:rsidRPr="00DB5F85" w:rsidRDefault="00BD2BDB" w:rsidP="00BD2BDB">
      <w:pPr>
        <w:pStyle w:val="ListParagraph"/>
        <w:spacing w:before="120" w:after="120"/>
        <w:ind w:left="2160"/>
        <w:rPr>
          <w:rFonts w:ascii="Arial" w:eastAsia="Calibri" w:hAnsi="Arial" w:cs="Arial"/>
          <w:sz w:val="24"/>
          <w:szCs w:val="24"/>
        </w:rPr>
      </w:pPr>
      <w:r w:rsidRPr="00DB5F85">
        <w:rPr>
          <w:rFonts w:ascii="Arial" w:eastAsia="Calibri" w:hAnsi="Arial" w:cs="Arial"/>
          <w:sz w:val="24"/>
          <w:szCs w:val="24"/>
        </w:rPr>
        <w:t xml:space="preserve">Appendix 3 Police </w:t>
      </w:r>
      <w:r w:rsidR="00BD10DC" w:rsidRPr="00DB5F85">
        <w:rPr>
          <w:rFonts w:ascii="Arial" w:eastAsia="Calibri" w:hAnsi="Arial" w:cs="Arial"/>
          <w:sz w:val="24"/>
          <w:szCs w:val="24"/>
        </w:rPr>
        <w:t xml:space="preserve">Request </w:t>
      </w:r>
      <w:r w:rsidRPr="00DB5F85">
        <w:rPr>
          <w:rFonts w:ascii="Arial" w:eastAsia="Calibri" w:hAnsi="Arial" w:cs="Arial"/>
          <w:sz w:val="24"/>
          <w:szCs w:val="24"/>
        </w:rPr>
        <w:t>procedure</w:t>
      </w:r>
    </w:p>
    <w:p w:rsidR="00B00410" w:rsidRPr="00DB5F85" w:rsidRDefault="00B00410" w:rsidP="00BD2BDB">
      <w:pPr>
        <w:spacing w:before="120" w:after="120"/>
        <w:ind w:left="1080"/>
        <w:rPr>
          <w:rFonts w:ascii="Arial" w:eastAsia="Calibri" w:hAnsi="Arial" w:cs="Arial"/>
          <w:sz w:val="24"/>
          <w:szCs w:val="24"/>
        </w:rPr>
      </w:pPr>
    </w:p>
    <w:p w:rsidR="00B00410" w:rsidRPr="00DB5F85" w:rsidRDefault="00B00410" w:rsidP="00B00410">
      <w:pPr>
        <w:spacing w:before="120" w:after="120"/>
        <w:ind w:left="360"/>
        <w:rPr>
          <w:rFonts w:ascii="Arial" w:eastAsia="Calibri" w:hAnsi="Arial" w:cs="Arial"/>
          <w:sz w:val="24"/>
          <w:szCs w:val="24"/>
        </w:rPr>
      </w:pPr>
    </w:p>
    <w:p w:rsidR="00DB5F85" w:rsidRPr="00DB5F85" w:rsidRDefault="00DB5F85" w:rsidP="00B00410">
      <w:pPr>
        <w:spacing w:before="120" w:after="120"/>
        <w:ind w:left="360"/>
        <w:rPr>
          <w:rFonts w:ascii="Arial" w:eastAsia="Calibri" w:hAnsi="Arial" w:cs="Arial"/>
          <w:sz w:val="24"/>
          <w:szCs w:val="24"/>
        </w:rPr>
      </w:pPr>
    </w:p>
    <w:p w:rsidR="00DB5F85" w:rsidRPr="00DB5F85" w:rsidRDefault="00DB5F85" w:rsidP="00B00410">
      <w:pPr>
        <w:spacing w:before="120" w:after="120"/>
        <w:ind w:left="360"/>
        <w:rPr>
          <w:rFonts w:ascii="Arial" w:eastAsia="Calibri" w:hAnsi="Arial" w:cs="Arial"/>
          <w:sz w:val="24"/>
          <w:szCs w:val="24"/>
        </w:rPr>
      </w:pPr>
    </w:p>
    <w:p w:rsidR="00DB5F85" w:rsidRDefault="00DB5F85" w:rsidP="00B00410">
      <w:pPr>
        <w:spacing w:before="120" w:after="120"/>
        <w:ind w:left="360"/>
        <w:rPr>
          <w:rFonts w:ascii="Arial" w:eastAsia="Calibri" w:hAnsi="Arial" w:cs="Arial"/>
          <w:sz w:val="24"/>
          <w:szCs w:val="24"/>
        </w:rPr>
      </w:pPr>
    </w:p>
    <w:p w:rsidR="00CB2475" w:rsidRPr="00DB5F85" w:rsidRDefault="00374197" w:rsidP="009F72AD">
      <w:pPr>
        <w:pStyle w:val="ListParagraph"/>
        <w:numPr>
          <w:ilvl w:val="0"/>
          <w:numId w:val="10"/>
        </w:numPr>
        <w:spacing w:before="120" w:after="120" w:line="240" w:lineRule="auto"/>
        <w:jc w:val="both"/>
        <w:rPr>
          <w:rFonts w:ascii="Arial" w:eastAsia="Calibri" w:hAnsi="Arial" w:cs="Arial"/>
          <w:b/>
          <w:color w:val="0072C6"/>
          <w:sz w:val="24"/>
          <w:szCs w:val="24"/>
        </w:rPr>
      </w:pPr>
      <w:bookmarkStart w:id="0" w:name="_Toc499822176"/>
      <w:bookmarkStart w:id="1" w:name="_Toc499822319"/>
      <w:bookmarkStart w:id="2" w:name="Scope"/>
      <w:r w:rsidRPr="00DB5F85">
        <w:rPr>
          <w:rFonts w:ascii="Arial" w:eastAsia="Calibri" w:hAnsi="Arial" w:cs="Arial"/>
          <w:b/>
          <w:bCs/>
          <w:color w:val="0072C6"/>
          <w:sz w:val="24"/>
          <w:szCs w:val="24"/>
        </w:rPr>
        <w:t xml:space="preserve"> </w:t>
      </w:r>
      <w:r w:rsidR="00CB2475" w:rsidRPr="00DB5F85">
        <w:rPr>
          <w:rFonts w:ascii="Arial" w:eastAsia="Calibri" w:hAnsi="Arial" w:cs="Arial"/>
          <w:b/>
          <w:bCs/>
          <w:color w:val="0072C6"/>
          <w:sz w:val="24"/>
          <w:szCs w:val="24"/>
        </w:rPr>
        <w:t>S</w:t>
      </w:r>
      <w:bookmarkEnd w:id="0"/>
      <w:bookmarkEnd w:id="1"/>
      <w:r w:rsidR="00CB2475" w:rsidRPr="00DB5F85">
        <w:rPr>
          <w:rFonts w:ascii="Arial" w:eastAsia="Calibri" w:hAnsi="Arial" w:cs="Arial"/>
          <w:b/>
          <w:bCs/>
          <w:color w:val="0072C6"/>
          <w:sz w:val="24"/>
          <w:szCs w:val="24"/>
        </w:rPr>
        <w:t>COPE</w:t>
      </w:r>
      <w:r w:rsidR="00CB2475" w:rsidRPr="00DB5F85">
        <w:rPr>
          <w:rFonts w:ascii="Arial" w:eastAsia="Calibri" w:hAnsi="Arial" w:cs="Arial"/>
          <w:b/>
          <w:color w:val="0072C6"/>
          <w:sz w:val="24"/>
          <w:szCs w:val="24"/>
        </w:rPr>
        <w:t xml:space="preserve"> </w:t>
      </w:r>
      <w:bookmarkEnd w:id="2"/>
    </w:p>
    <w:p w:rsidR="00CB2475" w:rsidRPr="00DB5F85" w:rsidRDefault="00CB2475" w:rsidP="00660526">
      <w:pPr>
        <w:autoSpaceDE w:val="0"/>
        <w:autoSpaceDN w:val="0"/>
        <w:adjustRightInd w:val="0"/>
        <w:spacing w:after="0" w:line="240" w:lineRule="auto"/>
        <w:rPr>
          <w:rFonts w:ascii="Arial" w:eastAsia="Calibri" w:hAnsi="Arial" w:cs="Arial"/>
          <w:color w:val="000000" w:themeColor="text1"/>
          <w:sz w:val="24"/>
          <w:szCs w:val="24"/>
          <w:lang w:eastAsia="en-GB"/>
        </w:rPr>
      </w:pPr>
      <w:r w:rsidRPr="00DB5F85">
        <w:rPr>
          <w:rFonts w:ascii="Arial" w:eastAsia="Calibri" w:hAnsi="Arial" w:cs="Arial"/>
          <w:color w:val="000000"/>
          <w:sz w:val="24"/>
          <w:szCs w:val="24"/>
          <w:lang w:eastAsia="en-GB"/>
        </w:rPr>
        <w:t>The Practice is committed to providing an effective Access to Health Record Service which deals appropriately</w:t>
      </w:r>
      <w:r w:rsidR="0026382F" w:rsidRPr="00DB5F85">
        <w:rPr>
          <w:rFonts w:ascii="Arial" w:eastAsia="Calibri" w:hAnsi="Arial" w:cs="Arial"/>
          <w:color w:val="000000"/>
          <w:sz w:val="24"/>
          <w:szCs w:val="24"/>
          <w:lang w:eastAsia="en-GB"/>
        </w:rPr>
        <w:t xml:space="preserve"> with requests </w:t>
      </w:r>
      <w:r w:rsidR="0026382F" w:rsidRPr="00DB5F85">
        <w:rPr>
          <w:rFonts w:ascii="Arial" w:eastAsia="Calibri" w:hAnsi="Arial" w:cs="Arial"/>
          <w:color w:val="000000" w:themeColor="text1"/>
          <w:sz w:val="24"/>
          <w:szCs w:val="24"/>
          <w:lang w:eastAsia="en-GB"/>
        </w:rPr>
        <w:t>for access to information.</w:t>
      </w:r>
    </w:p>
    <w:p w:rsidR="00CB2475" w:rsidRPr="00DB5F85" w:rsidRDefault="00CB2475" w:rsidP="00660526">
      <w:pPr>
        <w:spacing w:after="0" w:line="240" w:lineRule="auto"/>
        <w:rPr>
          <w:rFonts w:ascii="Arial" w:eastAsia="Calibri" w:hAnsi="Arial" w:cs="Arial"/>
          <w:sz w:val="24"/>
          <w:szCs w:val="24"/>
        </w:rPr>
      </w:pPr>
    </w:p>
    <w:p w:rsidR="00CB2475" w:rsidRPr="00DB5F85" w:rsidRDefault="00CB2475" w:rsidP="00660526">
      <w:pPr>
        <w:spacing w:after="0" w:line="240" w:lineRule="auto"/>
        <w:rPr>
          <w:rFonts w:ascii="Arial" w:eastAsia="Times New Roman" w:hAnsi="Arial" w:cs="Arial"/>
          <w:sz w:val="24"/>
          <w:szCs w:val="24"/>
        </w:rPr>
      </w:pPr>
      <w:r w:rsidRPr="00DB5F85">
        <w:rPr>
          <w:rFonts w:ascii="Arial" w:eastAsia="Calibri" w:hAnsi="Arial" w:cs="Arial"/>
          <w:sz w:val="24"/>
          <w:szCs w:val="24"/>
        </w:rPr>
        <w:t>This policy was developed in conjunction with the guidance outlined in the Access to Health Records Act 1990, Data Protection Act 2018 and advice from the Information Commissioner’s Office following the General Data Protection Regulation (GDPR) which came into force on 25</w:t>
      </w:r>
      <w:r w:rsidRPr="00DB5F85">
        <w:rPr>
          <w:rFonts w:ascii="Arial" w:eastAsia="Calibri" w:hAnsi="Arial" w:cs="Arial"/>
          <w:sz w:val="24"/>
          <w:szCs w:val="24"/>
          <w:vertAlign w:val="superscript"/>
        </w:rPr>
        <w:t>th</w:t>
      </w:r>
      <w:r w:rsidRPr="00DB5F85">
        <w:rPr>
          <w:rFonts w:ascii="Arial" w:eastAsia="Calibri" w:hAnsi="Arial" w:cs="Arial"/>
          <w:sz w:val="24"/>
          <w:szCs w:val="24"/>
        </w:rPr>
        <w:t xml:space="preserve"> May 2018.</w:t>
      </w:r>
    </w:p>
    <w:p w:rsidR="00411D71" w:rsidRPr="00DB5F85" w:rsidRDefault="00411D71">
      <w:pPr>
        <w:rPr>
          <w:rFonts w:ascii="Arial" w:hAnsi="Arial" w:cs="Arial"/>
          <w:b/>
          <w:color w:val="0070C0"/>
          <w:sz w:val="24"/>
          <w:szCs w:val="24"/>
        </w:rPr>
      </w:pPr>
    </w:p>
    <w:p w:rsidR="00CB2475" w:rsidRPr="00DB5F85" w:rsidRDefault="00374197" w:rsidP="009F72AD">
      <w:pPr>
        <w:pStyle w:val="ListParagraph"/>
        <w:numPr>
          <w:ilvl w:val="0"/>
          <w:numId w:val="10"/>
        </w:numPr>
        <w:ind w:right="-694"/>
        <w:rPr>
          <w:rFonts w:ascii="Arial" w:hAnsi="Arial" w:cs="Arial"/>
          <w:b/>
          <w:color w:val="0070C0"/>
          <w:sz w:val="24"/>
          <w:szCs w:val="24"/>
        </w:rPr>
      </w:pPr>
      <w:r w:rsidRPr="00DB5F85">
        <w:rPr>
          <w:rFonts w:ascii="Arial" w:hAnsi="Arial" w:cs="Arial"/>
          <w:b/>
          <w:color w:val="0070C0"/>
          <w:sz w:val="24"/>
          <w:szCs w:val="24"/>
        </w:rPr>
        <w:t xml:space="preserve">  </w:t>
      </w:r>
      <w:r w:rsidR="00CB2475" w:rsidRPr="00DB5F85">
        <w:rPr>
          <w:rFonts w:ascii="Arial" w:hAnsi="Arial" w:cs="Arial"/>
          <w:b/>
          <w:color w:val="0070C0"/>
          <w:sz w:val="24"/>
          <w:szCs w:val="24"/>
        </w:rPr>
        <w:t>INTRODUCTION</w:t>
      </w:r>
    </w:p>
    <w:p w:rsidR="004D7DD0" w:rsidRPr="00DB5F85" w:rsidRDefault="00CB2475" w:rsidP="00660526">
      <w:pPr>
        <w:spacing w:line="240" w:lineRule="auto"/>
        <w:ind w:right="-694"/>
        <w:rPr>
          <w:rFonts w:ascii="Arial" w:hAnsi="Arial" w:cs="Arial"/>
          <w:sz w:val="24"/>
          <w:szCs w:val="24"/>
        </w:rPr>
      </w:pPr>
      <w:r w:rsidRPr="00DB5F85">
        <w:rPr>
          <w:rFonts w:ascii="Arial" w:hAnsi="Arial" w:cs="Arial"/>
          <w:sz w:val="24"/>
          <w:szCs w:val="24"/>
        </w:rPr>
        <w:t>This policy has been produced to ensure the Practice meets its obligations regarding request</w:t>
      </w:r>
      <w:r w:rsidR="00C84586" w:rsidRPr="00DB5F85">
        <w:rPr>
          <w:rFonts w:ascii="Arial" w:hAnsi="Arial" w:cs="Arial"/>
          <w:sz w:val="24"/>
          <w:szCs w:val="24"/>
        </w:rPr>
        <w:t>s for access to h</w:t>
      </w:r>
      <w:r w:rsidRPr="00DB5F85">
        <w:rPr>
          <w:rFonts w:ascii="Arial" w:hAnsi="Arial" w:cs="Arial"/>
          <w:sz w:val="24"/>
          <w:szCs w:val="24"/>
        </w:rPr>
        <w:t xml:space="preserve">ealth </w:t>
      </w:r>
      <w:r w:rsidR="00C84586" w:rsidRPr="00DB5F85">
        <w:rPr>
          <w:rFonts w:ascii="Arial" w:hAnsi="Arial" w:cs="Arial"/>
          <w:sz w:val="24"/>
          <w:szCs w:val="24"/>
        </w:rPr>
        <w:t>r</w:t>
      </w:r>
      <w:r w:rsidRPr="00DB5F85">
        <w:rPr>
          <w:rFonts w:ascii="Arial" w:hAnsi="Arial" w:cs="Arial"/>
          <w:sz w:val="24"/>
          <w:szCs w:val="24"/>
        </w:rPr>
        <w:t>ecords. I</w:t>
      </w:r>
      <w:r w:rsidR="00E00897" w:rsidRPr="00DB5F85">
        <w:rPr>
          <w:rFonts w:ascii="Arial" w:hAnsi="Arial" w:cs="Arial"/>
          <w:sz w:val="24"/>
          <w:szCs w:val="24"/>
        </w:rPr>
        <w:t>t</w:t>
      </w:r>
      <w:r w:rsidR="002A41D2" w:rsidRPr="00DB5F85">
        <w:rPr>
          <w:rFonts w:ascii="Arial" w:hAnsi="Arial" w:cs="Arial"/>
          <w:sz w:val="24"/>
          <w:szCs w:val="24"/>
        </w:rPr>
        <w:t xml:space="preserve"> define</w:t>
      </w:r>
      <w:r w:rsidR="00E00897" w:rsidRPr="00DB5F85">
        <w:rPr>
          <w:rFonts w:ascii="Arial" w:hAnsi="Arial" w:cs="Arial"/>
          <w:sz w:val="24"/>
          <w:szCs w:val="24"/>
        </w:rPr>
        <w:t>s</w:t>
      </w:r>
      <w:r w:rsidR="004D7DD0" w:rsidRPr="00DB5F85">
        <w:rPr>
          <w:rFonts w:ascii="Arial" w:hAnsi="Arial" w:cs="Arial"/>
          <w:sz w:val="24"/>
          <w:szCs w:val="24"/>
        </w:rPr>
        <w:t xml:space="preserve"> the different </w:t>
      </w:r>
      <w:r w:rsidR="00E95FA2" w:rsidRPr="00DB5F85">
        <w:rPr>
          <w:rFonts w:ascii="Arial" w:hAnsi="Arial" w:cs="Arial"/>
          <w:sz w:val="24"/>
          <w:szCs w:val="24"/>
        </w:rPr>
        <w:t xml:space="preserve">types of requests for access to a </w:t>
      </w:r>
      <w:r w:rsidR="002A41D2" w:rsidRPr="00DB5F85">
        <w:rPr>
          <w:rFonts w:ascii="Arial" w:hAnsi="Arial" w:cs="Arial"/>
          <w:sz w:val="24"/>
          <w:szCs w:val="24"/>
        </w:rPr>
        <w:t>h</w:t>
      </w:r>
      <w:r w:rsidR="00E95FA2" w:rsidRPr="00DB5F85">
        <w:rPr>
          <w:rFonts w:ascii="Arial" w:hAnsi="Arial" w:cs="Arial"/>
          <w:sz w:val="24"/>
          <w:szCs w:val="24"/>
        </w:rPr>
        <w:t>ealth record</w:t>
      </w:r>
      <w:r w:rsidR="002A41D2" w:rsidRPr="00DB5F85">
        <w:rPr>
          <w:rFonts w:ascii="Arial" w:hAnsi="Arial" w:cs="Arial"/>
          <w:sz w:val="24"/>
          <w:szCs w:val="24"/>
        </w:rPr>
        <w:t xml:space="preserve"> </w:t>
      </w:r>
      <w:r w:rsidR="00E95FA2" w:rsidRPr="00DB5F85">
        <w:rPr>
          <w:rFonts w:ascii="Arial" w:hAnsi="Arial" w:cs="Arial"/>
          <w:sz w:val="24"/>
          <w:szCs w:val="24"/>
        </w:rPr>
        <w:t>a Practice</w:t>
      </w:r>
      <w:r w:rsidR="004D7DD0" w:rsidRPr="00DB5F85">
        <w:rPr>
          <w:rFonts w:ascii="Arial" w:hAnsi="Arial" w:cs="Arial"/>
          <w:sz w:val="24"/>
          <w:szCs w:val="24"/>
        </w:rPr>
        <w:t xml:space="preserve"> </w:t>
      </w:r>
      <w:r w:rsidR="002A41D2" w:rsidRPr="00DB5F85">
        <w:rPr>
          <w:rFonts w:ascii="Arial" w:hAnsi="Arial" w:cs="Arial"/>
          <w:sz w:val="24"/>
          <w:szCs w:val="24"/>
        </w:rPr>
        <w:t xml:space="preserve">may </w:t>
      </w:r>
      <w:r w:rsidR="004D7DD0" w:rsidRPr="00DB5F85">
        <w:rPr>
          <w:rFonts w:ascii="Arial" w:hAnsi="Arial" w:cs="Arial"/>
          <w:sz w:val="24"/>
          <w:szCs w:val="24"/>
        </w:rPr>
        <w:t>receive</w:t>
      </w:r>
      <w:r w:rsidR="000238E6" w:rsidRPr="00DB5F85">
        <w:rPr>
          <w:rFonts w:ascii="Arial" w:hAnsi="Arial" w:cs="Arial"/>
          <w:sz w:val="24"/>
          <w:szCs w:val="24"/>
        </w:rPr>
        <w:t xml:space="preserve"> and how to </w:t>
      </w:r>
      <w:r w:rsidR="004D7DD0" w:rsidRPr="00DB5F85">
        <w:rPr>
          <w:rFonts w:ascii="Arial" w:hAnsi="Arial" w:cs="Arial"/>
          <w:sz w:val="24"/>
          <w:szCs w:val="24"/>
        </w:rPr>
        <w:t>respond to such requests. The policy is divided into the following areas.</w:t>
      </w:r>
    </w:p>
    <w:p w:rsidR="004D7DD0" w:rsidRPr="00DB5F85" w:rsidRDefault="004D7DD0" w:rsidP="009F72AD">
      <w:pPr>
        <w:pStyle w:val="ListParagraph"/>
        <w:numPr>
          <w:ilvl w:val="0"/>
          <w:numId w:val="3"/>
        </w:numPr>
        <w:ind w:right="-694"/>
        <w:rPr>
          <w:rFonts w:ascii="Arial" w:hAnsi="Arial" w:cs="Arial"/>
          <w:sz w:val="24"/>
          <w:szCs w:val="24"/>
        </w:rPr>
      </w:pPr>
      <w:r w:rsidRPr="00DB5F85">
        <w:rPr>
          <w:rFonts w:ascii="Arial" w:hAnsi="Arial" w:cs="Arial"/>
          <w:sz w:val="24"/>
          <w:szCs w:val="24"/>
        </w:rPr>
        <w:t>Subject access request</w:t>
      </w:r>
      <w:r w:rsidR="001626B8" w:rsidRPr="00DB5F85">
        <w:rPr>
          <w:rFonts w:ascii="Arial" w:hAnsi="Arial" w:cs="Arial"/>
          <w:sz w:val="24"/>
          <w:szCs w:val="24"/>
        </w:rPr>
        <w:t xml:space="preserve"> (SAR)</w:t>
      </w:r>
    </w:p>
    <w:p w:rsidR="004D7DD0" w:rsidRPr="00DB5F85" w:rsidRDefault="004D7DD0" w:rsidP="009F72AD">
      <w:pPr>
        <w:pStyle w:val="ListParagraph"/>
        <w:numPr>
          <w:ilvl w:val="0"/>
          <w:numId w:val="3"/>
        </w:numPr>
        <w:ind w:right="-694"/>
        <w:rPr>
          <w:rFonts w:ascii="Arial" w:hAnsi="Arial" w:cs="Arial"/>
          <w:sz w:val="24"/>
          <w:szCs w:val="24"/>
        </w:rPr>
      </w:pPr>
      <w:r w:rsidRPr="00DB5F85">
        <w:rPr>
          <w:rFonts w:ascii="Arial" w:hAnsi="Arial" w:cs="Arial"/>
          <w:sz w:val="24"/>
          <w:szCs w:val="24"/>
        </w:rPr>
        <w:t>Request for access made on behalf of others</w:t>
      </w:r>
    </w:p>
    <w:p w:rsidR="004D7DD0" w:rsidRPr="00DB5F85" w:rsidRDefault="004D7DD0" w:rsidP="009F72AD">
      <w:pPr>
        <w:pStyle w:val="ListParagraph"/>
        <w:numPr>
          <w:ilvl w:val="0"/>
          <w:numId w:val="3"/>
        </w:numPr>
        <w:ind w:right="-694"/>
        <w:rPr>
          <w:rFonts w:ascii="Arial" w:hAnsi="Arial" w:cs="Arial"/>
          <w:sz w:val="24"/>
          <w:szCs w:val="24"/>
        </w:rPr>
      </w:pPr>
      <w:r w:rsidRPr="00DB5F85">
        <w:rPr>
          <w:rFonts w:ascii="Arial" w:hAnsi="Arial" w:cs="Arial"/>
          <w:sz w:val="24"/>
          <w:szCs w:val="24"/>
        </w:rPr>
        <w:t>Requests from the police</w:t>
      </w:r>
    </w:p>
    <w:p w:rsidR="00C656AF" w:rsidRPr="00DB5F85" w:rsidRDefault="00C656AF" w:rsidP="009F72AD">
      <w:pPr>
        <w:pStyle w:val="ListParagraph"/>
        <w:numPr>
          <w:ilvl w:val="0"/>
          <w:numId w:val="3"/>
        </w:numPr>
        <w:ind w:right="-694"/>
        <w:rPr>
          <w:rFonts w:ascii="Arial" w:hAnsi="Arial" w:cs="Arial"/>
          <w:sz w:val="24"/>
          <w:szCs w:val="24"/>
        </w:rPr>
      </w:pPr>
      <w:r w:rsidRPr="00DB5F85">
        <w:rPr>
          <w:rFonts w:ascii="Arial" w:hAnsi="Arial" w:cs="Arial"/>
          <w:sz w:val="24"/>
          <w:szCs w:val="24"/>
        </w:rPr>
        <w:t>Requests from insurers</w:t>
      </w:r>
    </w:p>
    <w:p w:rsidR="00CB2475" w:rsidRPr="00DB5F85" w:rsidRDefault="00C656AF" w:rsidP="009F72AD">
      <w:pPr>
        <w:pStyle w:val="ListParagraph"/>
        <w:numPr>
          <w:ilvl w:val="0"/>
          <w:numId w:val="3"/>
        </w:numPr>
        <w:ind w:right="-694"/>
        <w:rPr>
          <w:rFonts w:ascii="Arial" w:hAnsi="Arial" w:cs="Arial"/>
          <w:sz w:val="24"/>
          <w:szCs w:val="24"/>
        </w:rPr>
      </w:pPr>
      <w:r w:rsidRPr="00DB5F85">
        <w:rPr>
          <w:rFonts w:ascii="Arial" w:hAnsi="Arial" w:cs="Arial"/>
          <w:sz w:val="24"/>
          <w:szCs w:val="24"/>
        </w:rPr>
        <w:t xml:space="preserve">Deceased patients </w:t>
      </w:r>
    </w:p>
    <w:p w:rsidR="00CB2475" w:rsidRPr="00DB5F85" w:rsidRDefault="00CB2475" w:rsidP="00CB2475">
      <w:pPr>
        <w:pStyle w:val="ListParagraph"/>
        <w:ind w:right="-694"/>
        <w:rPr>
          <w:rFonts w:ascii="Arial" w:hAnsi="Arial" w:cs="Arial"/>
          <w:sz w:val="24"/>
          <w:szCs w:val="24"/>
        </w:rPr>
      </w:pPr>
    </w:p>
    <w:p w:rsidR="00CB2475" w:rsidRPr="00DB5F85" w:rsidRDefault="00C84586" w:rsidP="00CB2475">
      <w:pPr>
        <w:autoSpaceDE w:val="0"/>
        <w:autoSpaceDN w:val="0"/>
        <w:adjustRightInd w:val="0"/>
        <w:spacing w:after="0" w:line="240" w:lineRule="auto"/>
        <w:rPr>
          <w:rFonts w:ascii="Arial" w:eastAsia="Calibri" w:hAnsi="Arial" w:cs="Arial"/>
          <w:color w:val="000000"/>
          <w:sz w:val="24"/>
          <w:szCs w:val="24"/>
          <w:lang w:eastAsia="en-GB"/>
        </w:rPr>
      </w:pPr>
      <w:r w:rsidRPr="00DB5F85">
        <w:rPr>
          <w:rFonts w:ascii="Arial" w:eastAsia="Calibri" w:hAnsi="Arial" w:cs="Arial"/>
          <w:color w:val="000000"/>
          <w:sz w:val="24"/>
          <w:szCs w:val="24"/>
          <w:lang w:eastAsia="en-GB"/>
        </w:rPr>
        <w:t>Staff should treat this p</w:t>
      </w:r>
      <w:r w:rsidR="00CB2475" w:rsidRPr="00DB5F85">
        <w:rPr>
          <w:rFonts w:ascii="Arial" w:eastAsia="Calibri" w:hAnsi="Arial" w:cs="Arial"/>
          <w:color w:val="000000"/>
          <w:sz w:val="24"/>
          <w:szCs w:val="24"/>
          <w:lang w:eastAsia="en-GB"/>
        </w:rPr>
        <w:t>olicy as guidance based on best practice for managing access to health records requests</w:t>
      </w:r>
      <w:r w:rsidRPr="00DB5F85">
        <w:rPr>
          <w:rFonts w:ascii="Arial" w:eastAsia="Calibri" w:hAnsi="Arial" w:cs="Arial"/>
          <w:color w:val="000000"/>
          <w:sz w:val="24"/>
          <w:szCs w:val="24"/>
          <w:lang w:eastAsia="en-GB"/>
        </w:rPr>
        <w:t>.</w:t>
      </w:r>
      <w:r w:rsidR="00CB2475" w:rsidRPr="00DB5F85">
        <w:rPr>
          <w:rFonts w:ascii="Arial" w:eastAsia="Calibri" w:hAnsi="Arial" w:cs="Arial"/>
          <w:color w:val="000000"/>
          <w:sz w:val="24"/>
          <w:szCs w:val="24"/>
          <w:lang w:eastAsia="en-GB"/>
        </w:rPr>
        <w:t xml:space="preserve"> </w:t>
      </w:r>
    </w:p>
    <w:p w:rsidR="00CB2475" w:rsidRPr="00DB5F85" w:rsidRDefault="00CB2475" w:rsidP="00CB2475">
      <w:pPr>
        <w:autoSpaceDE w:val="0"/>
        <w:autoSpaceDN w:val="0"/>
        <w:adjustRightInd w:val="0"/>
        <w:spacing w:after="0" w:line="240" w:lineRule="auto"/>
        <w:rPr>
          <w:rFonts w:ascii="Arial" w:eastAsia="Calibri" w:hAnsi="Arial" w:cs="Arial"/>
          <w:b/>
          <w:bCs/>
          <w:i/>
          <w:iCs/>
          <w:color w:val="000000"/>
          <w:sz w:val="24"/>
          <w:szCs w:val="24"/>
          <w:lang w:eastAsia="en-GB"/>
        </w:rPr>
      </w:pPr>
    </w:p>
    <w:p w:rsidR="00CB2475" w:rsidRPr="00DB5F85" w:rsidRDefault="00CB2475" w:rsidP="00CB2475">
      <w:pPr>
        <w:autoSpaceDE w:val="0"/>
        <w:autoSpaceDN w:val="0"/>
        <w:adjustRightInd w:val="0"/>
        <w:spacing w:after="0" w:line="240" w:lineRule="auto"/>
        <w:rPr>
          <w:rFonts w:ascii="Arial" w:eastAsia="Calibri" w:hAnsi="Arial" w:cs="Arial"/>
          <w:color w:val="000000" w:themeColor="text1"/>
          <w:sz w:val="24"/>
          <w:szCs w:val="24"/>
          <w:lang w:eastAsia="en-GB"/>
        </w:rPr>
      </w:pPr>
      <w:r w:rsidRPr="00DB5F85">
        <w:rPr>
          <w:rFonts w:ascii="Arial" w:eastAsia="Calibri" w:hAnsi="Arial" w:cs="Arial"/>
          <w:b/>
          <w:bCs/>
          <w:i/>
          <w:iCs/>
          <w:color w:val="000000" w:themeColor="text1"/>
          <w:sz w:val="24"/>
          <w:szCs w:val="24"/>
          <w:lang w:eastAsia="en-GB"/>
        </w:rPr>
        <w:t>The unauthorised passing on of patient personal information by staff is a serious matter and will result</w:t>
      </w:r>
      <w:r w:rsidR="0026382F" w:rsidRPr="00DB5F85">
        <w:rPr>
          <w:rFonts w:ascii="Arial" w:eastAsia="Calibri" w:hAnsi="Arial" w:cs="Arial"/>
          <w:b/>
          <w:bCs/>
          <w:i/>
          <w:iCs/>
          <w:color w:val="000000" w:themeColor="text1"/>
          <w:sz w:val="24"/>
          <w:szCs w:val="24"/>
          <w:lang w:eastAsia="en-GB"/>
        </w:rPr>
        <w:t xml:space="preserve"> in disciplinary action as it is a criminal offence.</w:t>
      </w:r>
    </w:p>
    <w:p w:rsidR="00CB2475" w:rsidRPr="00DB5F85" w:rsidRDefault="00CB2475" w:rsidP="00CB2475">
      <w:pPr>
        <w:autoSpaceDE w:val="0"/>
        <w:autoSpaceDN w:val="0"/>
        <w:adjustRightInd w:val="0"/>
        <w:spacing w:after="0" w:line="240" w:lineRule="auto"/>
        <w:rPr>
          <w:rFonts w:ascii="Arial" w:eastAsia="Calibri" w:hAnsi="Arial" w:cs="Arial"/>
          <w:color w:val="000000"/>
          <w:sz w:val="24"/>
          <w:szCs w:val="24"/>
          <w:lang w:eastAsia="en-GB"/>
        </w:rPr>
      </w:pPr>
    </w:p>
    <w:p w:rsidR="00CB2475" w:rsidRPr="00DB5F85" w:rsidRDefault="00CB2475" w:rsidP="00CB2475">
      <w:pPr>
        <w:autoSpaceDE w:val="0"/>
        <w:autoSpaceDN w:val="0"/>
        <w:adjustRightInd w:val="0"/>
        <w:spacing w:after="0" w:line="240" w:lineRule="auto"/>
        <w:rPr>
          <w:rFonts w:ascii="Arial" w:eastAsia="Calibri" w:hAnsi="Arial" w:cs="Arial"/>
          <w:color w:val="000000"/>
          <w:sz w:val="24"/>
          <w:szCs w:val="24"/>
          <w:lang w:eastAsia="en-GB"/>
        </w:rPr>
      </w:pPr>
      <w:r w:rsidRPr="00DB5F85">
        <w:rPr>
          <w:rFonts w:ascii="Arial" w:eastAsia="Calibri" w:hAnsi="Arial" w:cs="Arial"/>
          <w:color w:val="000000"/>
          <w:sz w:val="24"/>
          <w:szCs w:val="24"/>
          <w:lang w:eastAsia="en-GB"/>
        </w:rPr>
        <w:t xml:space="preserve">Staff must not allow personal details of patients to be passed on or sold for fund-raising or commercial marketing purposes. </w:t>
      </w:r>
    </w:p>
    <w:p w:rsidR="00CB2475" w:rsidRPr="00DB5F85" w:rsidRDefault="00CB2475" w:rsidP="00CB2475">
      <w:pPr>
        <w:pStyle w:val="ListParagraph"/>
        <w:ind w:left="0" w:right="-694"/>
        <w:rPr>
          <w:rFonts w:ascii="Arial" w:hAnsi="Arial" w:cs="Arial"/>
          <w:b/>
          <w:sz w:val="24"/>
          <w:szCs w:val="24"/>
        </w:rPr>
      </w:pPr>
    </w:p>
    <w:p w:rsidR="001205B3" w:rsidRPr="00DB5F85" w:rsidRDefault="001205B3" w:rsidP="001205B3">
      <w:pPr>
        <w:pStyle w:val="ListParagraph"/>
        <w:ind w:left="0" w:right="-694"/>
        <w:rPr>
          <w:rFonts w:ascii="Arial" w:hAnsi="Arial" w:cs="Arial"/>
          <w:b/>
          <w:color w:val="0070C0"/>
          <w:sz w:val="24"/>
          <w:szCs w:val="24"/>
        </w:rPr>
      </w:pPr>
    </w:p>
    <w:p w:rsidR="00CB2475" w:rsidRPr="00DB5F85" w:rsidRDefault="001205B3" w:rsidP="001205B3">
      <w:pPr>
        <w:pStyle w:val="ListParagraph"/>
        <w:ind w:left="0" w:right="-694"/>
        <w:rPr>
          <w:rFonts w:ascii="Arial" w:hAnsi="Arial" w:cs="Arial"/>
          <w:b/>
          <w:color w:val="0070C0"/>
          <w:sz w:val="24"/>
          <w:szCs w:val="24"/>
        </w:rPr>
      </w:pPr>
      <w:r w:rsidRPr="00DB5F85">
        <w:rPr>
          <w:rFonts w:ascii="Arial" w:hAnsi="Arial" w:cs="Arial"/>
          <w:b/>
          <w:color w:val="0070C0"/>
          <w:sz w:val="24"/>
          <w:szCs w:val="24"/>
        </w:rPr>
        <w:t>3.0</w:t>
      </w:r>
      <w:r w:rsidR="00374197" w:rsidRPr="00DB5F85">
        <w:rPr>
          <w:rFonts w:ascii="Arial" w:hAnsi="Arial" w:cs="Arial"/>
          <w:b/>
          <w:color w:val="0070C0"/>
          <w:sz w:val="24"/>
          <w:szCs w:val="24"/>
        </w:rPr>
        <w:t xml:space="preserve">   STATEMENT</w:t>
      </w:r>
      <w:r w:rsidRPr="00DB5F85">
        <w:rPr>
          <w:rFonts w:ascii="Arial" w:hAnsi="Arial" w:cs="Arial"/>
          <w:b/>
          <w:color w:val="0070C0"/>
          <w:sz w:val="24"/>
          <w:szCs w:val="24"/>
        </w:rPr>
        <w:t xml:space="preserve"> OF INTENT</w:t>
      </w:r>
    </w:p>
    <w:p w:rsidR="001205B3" w:rsidRPr="00DB5F85" w:rsidRDefault="00C84586" w:rsidP="00CB2475">
      <w:pPr>
        <w:ind w:right="-694"/>
        <w:rPr>
          <w:rFonts w:ascii="Arial" w:hAnsi="Arial" w:cs="Arial"/>
          <w:sz w:val="24"/>
          <w:szCs w:val="24"/>
        </w:rPr>
      </w:pPr>
      <w:r w:rsidRPr="00DB5F85">
        <w:rPr>
          <w:rFonts w:ascii="Arial" w:hAnsi="Arial" w:cs="Arial"/>
          <w:sz w:val="24"/>
          <w:szCs w:val="24"/>
        </w:rPr>
        <w:t>This p</w:t>
      </w:r>
      <w:r w:rsidR="001205B3" w:rsidRPr="00DB5F85">
        <w:rPr>
          <w:rFonts w:ascii="Arial" w:hAnsi="Arial" w:cs="Arial"/>
          <w:sz w:val="24"/>
          <w:szCs w:val="24"/>
        </w:rPr>
        <w:t>olicy is intended to:</w:t>
      </w:r>
    </w:p>
    <w:p w:rsidR="001205B3" w:rsidRPr="00DB5F85" w:rsidRDefault="001205B3" w:rsidP="009F72AD">
      <w:pPr>
        <w:pStyle w:val="ListParagraph"/>
        <w:numPr>
          <w:ilvl w:val="0"/>
          <w:numId w:val="12"/>
        </w:numPr>
        <w:ind w:right="-694"/>
        <w:rPr>
          <w:rFonts w:ascii="Arial" w:hAnsi="Arial" w:cs="Arial"/>
          <w:sz w:val="24"/>
          <w:szCs w:val="24"/>
        </w:rPr>
      </w:pPr>
      <w:r w:rsidRPr="00DB5F85">
        <w:rPr>
          <w:rFonts w:ascii="Arial" w:hAnsi="Arial" w:cs="Arial"/>
          <w:sz w:val="24"/>
          <w:szCs w:val="24"/>
        </w:rPr>
        <w:t>S</w:t>
      </w:r>
      <w:r w:rsidR="00D559B5" w:rsidRPr="00DB5F85">
        <w:rPr>
          <w:rFonts w:ascii="Arial" w:hAnsi="Arial" w:cs="Arial"/>
          <w:sz w:val="24"/>
          <w:szCs w:val="24"/>
        </w:rPr>
        <w:t xml:space="preserve">et out a clear process for dealing with requests for access to health records for living and deceased patients.   </w:t>
      </w:r>
    </w:p>
    <w:p w:rsidR="001205B3" w:rsidRPr="00DB5F85" w:rsidRDefault="001205B3" w:rsidP="009F72AD">
      <w:pPr>
        <w:pStyle w:val="Default"/>
        <w:numPr>
          <w:ilvl w:val="0"/>
          <w:numId w:val="11"/>
        </w:numPr>
        <w:spacing w:after="236"/>
      </w:pPr>
      <w:r w:rsidRPr="00DB5F85">
        <w:t xml:space="preserve">Ensure the Practice complies with </w:t>
      </w:r>
      <w:r w:rsidR="00C84586" w:rsidRPr="00DB5F85">
        <w:t>the requirements for access to health r</w:t>
      </w:r>
      <w:r w:rsidRPr="00DB5F85">
        <w:t xml:space="preserve">ecords, the Data Protection Act 2018, and the General Data Protection </w:t>
      </w:r>
      <w:r w:rsidRPr="00DB5F85">
        <w:lastRenderedPageBreak/>
        <w:t xml:space="preserve">Regulation therefore avoiding the potential cost penalties associated with non-compliance; </w:t>
      </w:r>
    </w:p>
    <w:p w:rsidR="001205B3" w:rsidRPr="00DB5F85" w:rsidRDefault="001205B3" w:rsidP="009F72AD">
      <w:pPr>
        <w:pStyle w:val="ListParagraph"/>
        <w:numPr>
          <w:ilvl w:val="0"/>
          <w:numId w:val="11"/>
        </w:numPr>
        <w:ind w:right="-694"/>
        <w:rPr>
          <w:rFonts w:ascii="Arial" w:hAnsi="Arial" w:cs="Arial"/>
          <w:sz w:val="24"/>
          <w:szCs w:val="24"/>
        </w:rPr>
      </w:pPr>
      <w:r w:rsidRPr="00DB5F85">
        <w:rPr>
          <w:rFonts w:ascii="Arial" w:hAnsi="Arial" w:cs="Arial"/>
          <w:sz w:val="24"/>
          <w:szCs w:val="24"/>
        </w:rPr>
        <w:t xml:space="preserve">To ensure all staff at the Practice realise an individual has a right under GDPR/DPA2018 to be provided with access to their own PCD which the Practice holds about them. </w:t>
      </w:r>
    </w:p>
    <w:p w:rsidR="001205B3" w:rsidRPr="00DB5F85" w:rsidRDefault="001205B3" w:rsidP="009F72AD">
      <w:pPr>
        <w:pStyle w:val="Default"/>
        <w:numPr>
          <w:ilvl w:val="0"/>
          <w:numId w:val="11"/>
        </w:numPr>
        <w:spacing w:after="236"/>
      </w:pPr>
      <w:r w:rsidRPr="00DB5F85">
        <w:t xml:space="preserve">Ensure that staff are clear about the process for managing access requests, including their responsibilities in relation to this; </w:t>
      </w:r>
    </w:p>
    <w:p w:rsidR="001205B3" w:rsidRPr="00DB5F85" w:rsidRDefault="001205B3" w:rsidP="009F72AD">
      <w:pPr>
        <w:pStyle w:val="Default"/>
        <w:numPr>
          <w:ilvl w:val="0"/>
          <w:numId w:val="11"/>
        </w:numPr>
        <w:spacing w:after="236"/>
      </w:pPr>
      <w:r w:rsidRPr="00DB5F85">
        <w:t xml:space="preserve">Ensure staff adhere to the principles of being open in line with the </w:t>
      </w:r>
      <w:r w:rsidR="00C84586" w:rsidRPr="00DB5F85">
        <w:t>Practice’s</w:t>
      </w:r>
      <w:r w:rsidRPr="00DB5F85">
        <w:t xml:space="preserve"> Being Open policy in matters relating to health records whilst at the same time ensuring there are robust measures in place to ensure patient confidentiality; </w:t>
      </w:r>
    </w:p>
    <w:p w:rsidR="008D0687" w:rsidRPr="008D0687" w:rsidRDefault="001205B3" w:rsidP="00411D71">
      <w:pPr>
        <w:pStyle w:val="ListParagraph"/>
        <w:numPr>
          <w:ilvl w:val="0"/>
          <w:numId w:val="11"/>
        </w:numPr>
        <w:ind w:right="-694"/>
        <w:rPr>
          <w:rFonts w:ascii="Arial" w:hAnsi="Arial" w:cs="Arial"/>
          <w:b/>
          <w:sz w:val="24"/>
          <w:szCs w:val="24"/>
        </w:rPr>
      </w:pPr>
      <w:r w:rsidRPr="008D0687">
        <w:rPr>
          <w:rFonts w:ascii="Arial" w:hAnsi="Arial" w:cs="Arial"/>
          <w:sz w:val="24"/>
          <w:szCs w:val="24"/>
        </w:rPr>
        <w:t xml:space="preserve">A step by step procedure for all Practice staff to follow. </w:t>
      </w:r>
    </w:p>
    <w:p w:rsidR="008D0687" w:rsidRPr="008D0687" w:rsidRDefault="008D0687" w:rsidP="008D0687">
      <w:pPr>
        <w:pStyle w:val="ListParagraph"/>
        <w:ind w:right="-694"/>
        <w:rPr>
          <w:rFonts w:ascii="Arial" w:hAnsi="Arial" w:cs="Arial"/>
          <w:b/>
          <w:sz w:val="24"/>
          <w:szCs w:val="24"/>
        </w:rPr>
      </w:pPr>
    </w:p>
    <w:p w:rsidR="00411D71" w:rsidRPr="008D0687" w:rsidRDefault="000238E6" w:rsidP="00411D71">
      <w:pPr>
        <w:pStyle w:val="ListParagraph"/>
        <w:numPr>
          <w:ilvl w:val="0"/>
          <w:numId w:val="11"/>
        </w:numPr>
        <w:ind w:right="-694"/>
        <w:rPr>
          <w:rFonts w:ascii="Arial" w:hAnsi="Arial" w:cs="Arial"/>
          <w:b/>
          <w:sz w:val="24"/>
          <w:szCs w:val="24"/>
        </w:rPr>
      </w:pPr>
      <w:r w:rsidRPr="008D0687">
        <w:rPr>
          <w:rFonts w:ascii="Arial" w:hAnsi="Arial" w:cs="Arial"/>
          <w:b/>
          <w:sz w:val="24"/>
          <w:szCs w:val="24"/>
        </w:rPr>
        <w:t>Legislation relevant to this policy;</w:t>
      </w:r>
    </w:p>
    <w:p w:rsidR="00411D71" w:rsidRPr="00DB5F85" w:rsidRDefault="00411D71" w:rsidP="009F72AD">
      <w:pPr>
        <w:pStyle w:val="ListParagraph"/>
        <w:numPr>
          <w:ilvl w:val="0"/>
          <w:numId w:val="1"/>
        </w:numPr>
        <w:ind w:right="-694"/>
        <w:rPr>
          <w:rFonts w:ascii="Arial" w:hAnsi="Arial" w:cs="Arial"/>
          <w:sz w:val="24"/>
          <w:szCs w:val="24"/>
        </w:rPr>
      </w:pPr>
      <w:r w:rsidRPr="00DB5F85">
        <w:rPr>
          <w:rFonts w:ascii="Arial" w:hAnsi="Arial" w:cs="Arial"/>
          <w:sz w:val="24"/>
          <w:szCs w:val="24"/>
        </w:rPr>
        <w:t>The Data Protection Act 2018</w:t>
      </w:r>
    </w:p>
    <w:p w:rsidR="00411D71" w:rsidRPr="00DB5F85" w:rsidRDefault="00411D71" w:rsidP="009F72AD">
      <w:pPr>
        <w:pStyle w:val="ListParagraph"/>
        <w:numPr>
          <w:ilvl w:val="0"/>
          <w:numId w:val="1"/>
        </w:numPr>
        <w:ind w:right="-694"/>
        <w:rPr>
          <w:rFonts w:ascii="Arial" w:hAnsi="Arial" w:cs="Arial"/>
          <w:sz w:val="24"/>
          <w:szCs w:val="24"/>
        </w:rPr>
      </w:pPr>
      <w:r w:rsidRPr="00DB5F85">
        <w:rPr>
          <w:rFonts w:ascii="Arial" w:hAnsi="Arial" w:cs="Arial"/>
          <w:sz w:val="24"/>
          <w:szCs w:val="24"/>
        </w:rPr>
        <w:t>The General Data Protection Regulation</w:t>
      </w:r>
    </w:p>
    <w:p w:rsidR="00411D71" w:rsidRPr="00DB5F85" w:rsidRDefault="00411D71" w:rsidP="009F72AD">
      <w:pPr>
        <w:pStyle w:val="ListParagraph"/>
        <w:numPr>
          <w:ilvl w:val="0"/>
          <w:numId w:val="1"/>
        </w:numPr>
        <w:ind w:right="-694"/>
        <w:rPr>
          <w:rFonts w:ascii="Arial" w:hAnsi="Arial" w:cs="Arial"/>
          <w:sz w:val="24"/>
          <w:szCs w:val="24"/>
        </w:rPr>
      </w:pPr>
      <w:r w:rsidRPr="00DB5F85">
        <w:rPr>
          <w:rFonts w:ascii="Arial" w:hAnsi="Arial" w:cs="Arial"/>
          <w:sz w:val="24"/>
          <w:szCs w:val="24"/>
        </w:rPr>
        <w:t>The Access to Health Record Act 1990</w:t>
      </w:r>
    </w:p>
    <w:p w:rsidR="00411D71" w:rsidRPr="00DB5F85" w:rsidRDefault="00411D71" w:rsidP="009F72AD">
      <w:pPr>
        <w:pStyle w:val="ListParagraph"/>
        <w:numPr>
          <w:ilvl w:val="0"/>
          <w:numId w:val="1"/>
        </w:numPr>
        <w:ind w:right="-694"/>
        <w:rPr>
          <w:rFonts w:ascii="Arial" w:hAnsi="Arial" w:cs="Arial"/>
          <w:sz w:val="24"/>
          <w:szCs w:val="24"/>
        </w:rPr>
      </w:pPr>
      <w:r w:rsidRPr="00DB5F85">
        <w:rPr>
          <w:rFonts w:ascii="Arial" w:hAnsi="Arial" w:cs="Arial"/>
          <w:sz w:val="24"/>
          <w:szCs w:val="24"/>
        </w:rPr>
        <w:t>The Access to Medical Report Act 1988</w:t>
      </w:r>
    </w:p>
    <w:p w:rsidR="00411D71" w:rsidRPr="00DB5F85" w:rsidRDefault="00411D71" w:rsidP="009F72AD">
      <w:pPr>
        <w:pStyle w:val="ListParagraph"/>
        <w:numPr>
          <w:ilvl w:val="0"/>
          <w:numId w:val="1"/>
        </w:numPr>
        <w:ind w:right="-694"/>
        <w:rPr>
          <w:rFonts w:ascii="Arial" w:hAnsi="Arial" w:cs="Arial"/>
          <w:sz w:val="24"/>
          <w:szCs w:val="24"/>
        </w:rPr>
      </w:pPr>
      <w:r w:rsidRPr="00DB5F85">
        <w:rPr>
          <w:rFonts w:ascii="Arial" w:hAnsi="Arial" w:cs="Arial"/>
          <w:sz w:val="24"/>
          <w:szCs w:val="24"/>
        </w:rPr>
        <w:t>The Freedom of Information Act 2000</w:t>
      </w:r>
    </w:p>
    <w:p w:rsidR="00411D71" w:rsidRPr="00DB5F85" w:rsidRDefault="00411D71" w:rsidP="009F72AD">
      <w:pPr>
        <w:pStyle w:val="ListParagraph"/>
        <w:numPr>
          <w:ilvl w:val="0"/>
          <w:numId w:val="1"/>
        </w:numPr>
        <w:autoSpaceDE w:val="0"/>
        <w:autoSpaceDN w:val="0"/>
        <w:adjustRightInd w:val="0"/>
        <w:spacing w:after="0"/>
        <w:rPr>
          <w:rFonts w:ascii="Arial" w:eastAsia="Times New Roman" w:hAnsi="Arial" w:cs="Arial"/>
          <w:sz w:val="24"/>
          <w:szCs w:val="24"/>
          <w:lang w:eastAsia="en-GB"/>
        </w:rPr>
      </w:pPr>
      <w:r w:rsidRPr="00DB5F85">
        <w:rPr>
          <w:rFonts w:ascii="Arial" w:hAnsi="Arial" w:cs="Arial"/>
          <w:sz w:val="24"/>
          <w:szCs w:val="24"/>
        </w:rPr>
        <w:t>The NHS Confidentiality Code of Practice 2003</w:t>
      </w:r>
    </w:p>
    <w:p w:rsidR="00411D71" w:rsidRPr="00DB5F85" w:rsidRDefault="00411D71" w:rsidP="009F72AD">
      <w:pPr>
        <w:pStyle w:val="ListParagraph"/>
        <w:numPr>
          <w:ilvl w:val="0"/>
          <w:numId w:val="1"/>
        </w:numPr>
        <w:autoSpaceDE w:val="0"/>
        <w:autoSpaceDN w:val="0"/>
        <w:adjustRightInd w:val="0"/>
        <w:spacing w:after="0"/>
        <w:rPr>
          <w:rFonts w:ascii="Arial" w:eastAsia="Times New Roman" w:hAnsi="Arial" w:cs="Arial"/>
          <w:sz w:val="24"/>
          <w:szCs w:val="24"/>
          <w:lang w:eastAsia="en-GB"/>
        </w:rPr>
      </w:pPr>
      <w:r w:rsidRPr="00DB5F85">
        <w:rPr>
          <w:rFonts w:ascii="Arial" w:hAnsi="Arial" w:cs="Arial"/>
          <w:sz w:val="24"/>
          <w:szCs w:val="24"/>
        </w:rPr>
        <w:t>Common Law Duty of Confidentiality</w:t>
      </w:r>
    </w:p>
    <w:p w:rsidR="007C7728" w:rsidRPr="00DB5F85" w:rsidRDefault="00D559B5" w:rsidP="009F72AD">
      <w:pPr>
        <w:pStyle w:val="ListParagraph"/>
        <w:numPr>
          <w:ilvl w:val="0"/>
          <w:numId w:val="1"/>
        </w:numPr>
        <w:autoSpaceDE w:val="0"/>
        <w:autoSpaceDN w:val="0"/>
        <w:adjustRightInd w:val="0"/>
        <w:spacing w:after="0"/>
        <w:rPr>
          <w:rFonts w:ascii="Arial" w:eastAsia="Times New Roman" w:hAnsi="Arial" w:cs="Arial"/>
          <w:sz w:val="24"/>
          <w:szCs w:val="24"/>
          <w:lang w:eastAsia="en-GB"/>
        </w:rPr>
      </w:pPr>
      <w:r w:rsidRPr="00DB5F85">
        <w:rPr>
          <w:rFonts w:ascii="Arial" w:hAnsi="Arial" w:cs="Arial"/>
          <w:sz w:val="24"/>
          <w:szCs w:val="24"/>
        </w:rPr>
        <w:t>Mental Capacity Act 2005</w:t>
      </w:r>
    </w:p>
    <w:p w:rsidR="00411D71" w:rsidRPr="00DB5F85" w:rsidRDefault="00411D71" w:rsidP="00411D71">
      <w:pPr>
        <w:ind w:right="-694"/>
        <w:rPr>
          <w:rFonts w:ascii="Arial" w:hAnsi="Arial" w:cs="Arial"/>
          <w:b/>
          <w:sz w:val="24"/>
          <w:szCs w:val="24"/>
        </w:rPr>
      </w:pPr>
    </w:p>
    <w:p w:rsidR="0026382F" w:rsidRPr="00DB5F85" w:rsidRDefault="0026382F" w:rsidP="0026382F">
      <w:pPr>
        <w:spacing w:before="120" w:after="120"/>
        <w:rPr>
          <w:rFonts w:ascii="Arial" w:eastAsia="Calibri" w:hAnsi="Arial" w:cs="Arial"/>
          <w:b/>
          <w:color w:val="0070C0"/>
          <w:sz w:val="24"/>
          <w:szCs w:val="24"/>
        </w:rPr>
      </w:pPr>
      <w:bookmarkStart w:id="3" w:name="_Toc499822179"/>
      <w:bookmarkStart w:id="4" w:name="_Toc499822322"/>
      <w:bookmarkStart w:id="5" w:name="Definitions"/>
      <w:r w:rsidRPr="00DB5F85">
        <w:rPr>
          <w:rFonts w:ascii="Arial" w:eastAsia="Calibri" w:hAnsi="Arial" w:cs="Arial"/>
          <w:b/>
          <w:bCs/>
          <w:color w:val="0070C0"/>
          <w:sz w:val="24"/>
          <w:szCs w:val="24"/>
        </w:rPr>
        <w:t>4.0   D</w:t>
      </w:r>
      <w:bookmarkEnd w:id="3"/>
      <w:bookmarkEnd w:id="4"/>
      <w:r w:rsidRPr="00DB5F85">
        <w:rPr>
          <w:rFonts w:ascii="Arial" w:eastAsia="Calibri" w:hAnsi="Arial" w:cs="Arial"/>
          <w:b/>
          <w:bCs/>
          <w:color w:val="0070C0"/>
          <w:sz w:val="24"/>
          <w:szCs w:val="24"/>
        </w:rPr>
        <w:t>EFINITIONS</w:t>
      </w:r>
      <w:r w:rsidRPr="00DB5F85">
        <w:rPr>
          <w:rFonts w:ascii="Arial" w:eastAsia="Calibri" w:hAnsi="Arial" w:cs="Arial"/>
          <w:b/>
          <w:color w:val="0070C0"/>
          <w:sz w:val="24"/>
          <w:szCs w:val="24"/>
        </w:rPr>
        <w:t xml:space="preserve"> </w:t>
      </w:r>
      <w:bookmarkEnd w:id="5"/>
    </w:p>
    <w:p w:rsidR="0026382F" w:rsidRPr="00DB5F85" w:rsidRDefault="0026382F" w:rsidP="0026382F">
      <w:pPr>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 xml:space="preserve">An </w:t>
      </w:r>
      <w:r w:rsidRPr="00DB5F85">
        <w:rPr>
          <w:rFonts w:ascii="Arial" w:eastAsia="Times New Roman" w:hAnsi="Arial" w:cs="Arial"/>
          <w:b/>
          <w:color w:val="000000" w:themeColor="text1"/>
          <w:sz w:val="24"/>
          <w:szCs w:val="24"/>
        </w:rPr>
        <w:t>Access to Health records request</w:t>
      </w:r>
      <w:r w:rsidRPr="00DB5F85">
        <w:rPr>
          <w:rFonts w:ascii="Arial" w:eastAsia="Times New Roman" w:hAnsi="Arial" w:cs="Arial"/>
          <w:color w:val="000000" w:themeColor="text1"/>
          <w:sz w:val="24"/>
          <w:szCs w:val="24"/>
        </w:rPr>
        <w:t xml:space="preserve"> is any request for personally identifiable data and can be made by the data subject or other</w:t>
      </w:r>
      <w:r w:rsidR="00F7753A" w:rsidRPr="00DB5F85">
        <w:rPr>
          <w:rFonts w:ascii="Arial" w:eastAsia="Times New Roman" w:hAnsi="Arial" w:cs="Arial"/>
          <w:color w:val="000000" w:themeColor="text1"/>
          <w:sz w:val="24"/>
          <w:szCs w:val="24"/>
        </w:rPr>
        <w:t xml:space="preserve"> party</w:t>
      </w:r>
      <w:r w:rsidRPr="00DB5F85">
        <w:rPr>
          <w:rFonts w:ascii="Arial" w:eastAsia="Times New Roman" w:hAnsi="Arial" w:cs="Arial"/>
          <w:color w:val="000000" w:themeColor="text1"/>
          <w:sz w:val="24"/>
          <w:szCs w:val="24"/>
        </w:rPr>
        <w:t xml:space="preserve">. </w:t>
      </w:r>
    </w:p>
    <w:p w:rsidR="0026382F" w:rsidRPr="00DB5F85" w:rsidRDefault="0026382F" w:rsidP="0026382F">
      <w:pPr>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 xml:space="preserve">An </w:t>
      </w:r>
      <w:r w:rsidRPr="00DB5F85">
        <w:rPr>
          <w:rFonts w:ascii="Arial" w:eastAsia="Times New Roman" w:hAnsi="Arial" w:cs="Arial"/>
          <w:b/>
          <w:color w:val="000000" w:themeColor="text1"/>
          <w:sz w:val="24"/>
          <w:szCs w:val="24"/>
        </w:rPr>
        <w:t>application</w:t>
      </w:r>
      <w:r w:rsidRPr="00DB5F85">
        <w:rPr>
          <w:rFonts w:ascii="Arial" w:eastAsia="Times New Roman" w:hAnsi="Arial" w:cs="Arial"/>
          <w:color w:val="000000" w:themeColor="text1"/>
          <w:sz w:val="24"/>
          <w:szCs w:val="24"/>
        </w:rPr>
        <w:t xml:space="preserve"> means an application in writing or verbally</w:t>
      </w:r>
    </w:p>
    <w:p w:rsidR="0026382F" w:rsidRPr="00DB5F85" w:rsidRDefault="0026382F" w:rsidP="0026382F">
      <w:pPr>
        <w:rPr>
          <w:rFonts w:ascii="Arial" w:eastAsia="Calibri" w:hAnsi="Arial" w:cs="Arial"/>
          <w:color w:val="000000" w:themeColor="text1"/>
          <w:sz w:val="24"/>
          <w:szCs w:val="24"/>
        </w:rPr>
      </w:pPr>
      <w:r w:rsidRPr="00DB5F85">
        <w:rPr>
          <w:rFonts w:ascii="Arial" w:eastAsia="Times New Roman" w:hAnsi="Arial" w:cs="Arial"/>
          <w:color w:val="000000" w:themeColor="text1"/>
          <w:sz w:val="24"/>
          <w:szCs w:val="24"/>
        </w:rPr>
        <w:t>A</w:t>
      </w:r>
      <w:r w:rsidRPr="00DB5F85">
        <w:rPr>
          <w:rFonts w:ascii="Arial" w:eastAsia="Times New Roman" w:hAnsi="Arial" w:cs="Arial"/>
          <w:b/>
          <w:color w:val="000000" w:themeColor="text1"/>
          <w:sz w:val="24"/>
          <w:szCs w:val="24"/>
        </w:rPr>
        <w:t xml:space="preserve"> Health record</w:t>
      </w:r>
      <w:r w:rsidRPr="00DB5F85">
        <w:rPr>
          <w:rFonts w:ascii="Arial" w:eastAsia="Times New Roman" w:hAnsi="Arial" w:cs="Arial"/>
          <w:color w:val="000000" w:themeColor="text1"/>
          <w:sz w:val="24"/>
          <w:szCs w:val="24"/>
        </w:rPr>
        <w:t xml:space="preserve"> is defined as information relating to the physical and / or mental health of an individual who can be identified from that Information and which has been made by, or on behalf of a Healthcare Professional, in connection with the care of that individual.  </w:t>
      </w:r>
      <w:r w:rsidRPr="00DB5F85">
        <w:rPr>
          <w:rFonts w:ascii="Arial" w:eastAsia="Calibri" w:hAnsi="Arial" w:cs="Arial"/>
          <w:color w:val="000000" w:themeColor="text1"/>
          <w:sz w:val="24"/>
          <w:szCs w:val="24"/>
        </w:rPr>
        <w:t xml:space="preserve">. The information is most commonly recorded in electronic form, however some records are in a manual form or a mixture of both. ‘Information’ covers expressions of opinion about individuals as well as facts. </w:t>
      </w:r>
    </w:p>
    <w:p w:rsidR="0026382F" w:rsidRPr="00DB5F85" w:rsidRDefault="0026382F" w:rsidP="0026382F">
      <w:pPr>
        <w:rPr>
          <w:rFonts w:ascii="Arial" w:eastAsia="Calibri" w:hAnsi="Arial" w:cs="Arial"/>
          <w:color w:val="000000" w:themeColor="text1"/>
          <w:sz w:val="24"/>
          <w:szCs w:val="24"/>
        </w:rPr>
      </w:pPr>
      <w:r w:rsidRPr="00DB5F85">
        <w:rPr>
          <w:rFonts w:ascii="Arial" w:eastAsia="Calibri" w:hAnsi="Arial" w:cs="Arial"/>
          <w:color w:val="000000" w:themeColor="text1"/>
          <w:sz w:val="24"/>
          <w:szCs w:val="24"/>
        </w:rPr>
        <w:t>Health records may include notes made during consultations, correspondence between health professionals such as referral and discharge letters, results of tests and their interpretation, X-ray films, videotapes, audiotapes, photographs, and tissue samples taken for diagnostic purposes. They may also include reports written for third parties such as insurance companies.</w:t>
      </w:r>
    </w:p>
    <w:p w:rsidR="0026382F" w:rsidRPr="00DB5F85" w:rsidRDefault="0026382F" w:rsidP="0026382F">
      <w:pPr>
        <w:ind w:right="1395"/>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lastRenderedPageBreak/>
        <w:t xml:space="preserve">The </w:t>
      </w:r>
      <w:r w:rsidRPr="00DB5F85">
        <w:rPr>
          <w:rFonts w:ascii="Arial" w:eastAsia="Times New Roman" w:hAnsi="Arial" w:cs="Arial"/>
          <w:b/>
          <w:color w:val="000000" w:themeColor="text1"/>
          <w:sz w:val="24"/>
          <w:szCs w:val="24"/>
        </w:rPr>
        <w:t xml:space="preserve">holder </w:t>
      </w:r>
      <w:r w:rsidRPr="00DB5F85">
        <w:rPr>
          <w:rFonts w:ascii="Arial" w:eastAsia="Times New Roman" w:hAnsi="Arial" w:cs="Arial"/>
          <w:color w:val="000000" w:themeColor="text1"/>
          <w:sz w:val="24"/>
          <w:szCs w:val="24"/>
        </w:rPr>
        <w:t>of the record is the Practice by which, or on whose behalf, the record is held.</w:t>
      </w:r>
    </w:p>
    <w:p w:rsidR="0026382F" w:rsidRPr="00DB5F85" w:rsidRDefault="0026382F" w:rsidP="0026382F">
      <w:pPr>
        <w:ind w:right="1395"/>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 xml:space="preserve">The </w:t>
      </w:r>
      <w:r w:rsidRPr="00DB5F85">
        <w:rPr>
          <w:rFonts w:ascii="Arial" w:eastAsia="Times New Roman" w:hAnsi="Arial" w:cs="Arial"/>
          <w:b/>
          <w:color w:val="000000" w:themeColor="text1"/>
          <w:sz w:val="24"/>
          <w:szCs w:val="24"/>
        </w:rPr>
        <w:t>patient</w:t>
      </w:r>
      <w:r w:rsidRPr="00DB5F85">
        <w:rPr>
          <w:rFonts w:ascii="Arial" w:eastAsia="Times New Roman" w:hAnsi="Arial" w:cs="Arial"/>
          <w:color w:val="000000" w:themeColor="text1"/>
          <w:sz w:val="24"/>
          <w:szCs w:val="24"/>
        </w:rPr>
        <w:t xml:space="preserve"> is the individual in connection with whose care the record has been made.</w:t>
      </w:r>
    </w:p>
    <w:p w:rsidR="0026382F" w:rsidRPr="00DB5F85" w:rsidRDefault="0026382F" w:rsidP="0026382F">
      <w:pPr>
        <w:ind w:right="1395"/>
        <w:rPr>
          <w:rFonts w:ascii="Arial" w:eastAsia="Calibri" w:hAnsi="Arial" w:cs="Arial"/>
          <w:color w:val="000000" w:themeColor="text1"/>
          <w:sz w:val="24"/>
          <w:szCs w:val="24"/>
          <w:lang w:val="en"/>
        </w:rPr>
      </w:pPr>
      <w:r w:rsidRPr="00DB5F85">
        <w:rPr>
          <w:rFonts w:ascii="Arial" w:eastAsia="Times New Roman" w:hAnsi="Arial" w:cs="Arial"/>
          <w:b/>
          <w:color w:val="000000" w:themeColor="text1"/>
          <w:sz w:val="24"/>
          <w:szCs w:val="24"/>
        </w:rPr>
        <w:t>Personal Data</w:t>
      </w:r>
      <w:r w:rsidRPr="00DB5F85">
        <w:rPr>
          <w:rFonts w:ascii="Arial" w:eastAsia="Times New Roman" w:hAnsi="Arial" w:cs="Arial"/>
          <w:color w:val="000000" w:themeColor="text1"/>
          <w:sz w:val="24"/>
          <w:szCs w:val="24"/>
        </w:rPr>
        <w:t xml:space="preserve"> </w:t>
      </w:r>
      <w:r w:rsidRPr="00DB5F85">
        <w:rPr>
          <w:rFonts w:ascii="Arial" w:eastAsia="Calibri" w:hAnsi="Arial" w:cs="Arial"/>
          <w:color w:val="000000" w:themeColor="text1"/>
          <w:sz w:val="24"/>
          <w:szCs w:val="24"/>
          <w:lang w:val="en"/>
        </w:rPr>
        <w:t>means any information relating to an identified or identifiable individual.</w:t>
      </w:r>
    </w:p>
    <w:p w:rsidR="0026382F" w:rsidRPr="00DB5F85" w:rsidRDefault="0026382F" w:rsidP="0026382F">
      <w:pPr>
        <w:ind w:right="1395"/>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 xml:space="preserve">The </w:t>
      </w:r>
      <w:r w:rsidRPr="00DB5F85">
        <w:rPr>
          <w:rFonts w:ascii="Arial" w:eastAsia="Times New Roman" w:hAnsi="Arial" w:cs="Arial"/>
          <w:b/>
          <w:color w:val="000000" w:themeColor="text1"/>
          <w:sz w:val="24"/>
          <w:szCs w:val="24"/>
        </w:rPr>
        <w:t>Healthcare Professional</w:t>
      </w:r>
      <w:r w:rsidRPr="00DB5F85">
        <w:rPr>
          <w:rFonts w:ascii="Arial" w:eastAsia="Times New Roman" w:hAnsi="Arial" w:cs="Arial"/>
          <w:color w:val="000000" w:themeColor="text1"/>
          <w:sz w:val="24"/>
          <w:szCs w:val="24"/>
        </w:rPr>
        <w:t xml:space="preserve"> can be one or more of the following registered professions:</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Medical practitioner</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Dentist</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Optician</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Pharmaceutical chemist</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Nurse</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Midwife</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Health visitor</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Osteopath</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Chiropractor</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Podiatrist</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Dietician</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Occupational therapist</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Orthoptist</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Physiotherapist</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Clinical psychologist</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Child psychotherapist</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Speech therapist</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An art or music therapist employed by the Health Service</w:t>
      </w:r>
    </w:p>
    <w:p w:rsidR="0026382F" w:rsidRPr="00DB5F85" w:rsidRDefault="0026382F" w:rsidP="0026382F">
      <w:pPr>
        <w:numPr>
          <w:ilvl w:val="0"/>
          <w:numId w:val="24"/>
        </w:numPr>
        <w:spacing w:after="0" w:line="240" w:lineRule="auto"/>
        <w:ind w:right="1395"/>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Any other registered member of a Profession Supplementary to the Medicines Act 1960</w:t>
      </w:r>
    </w:p>
    <w:p w:rsidR="0026382F" w:rsidRPr="00DB5F85" w:rsidRDefault="0026382F" w:rsidP="0026382F">
      <w:pPr>
        <w:numPr>
          <w:ilvl w:val="0"/>
          <w:numId w:val="24"/>
        </w:numPr>
        <w:spacing w:after="0" w:line="240" w:lineRule="auto"/>
        <w:rPr>
          <w:rFonts w:ascii="Arial" w:eastAsia="Times New Roman" w:hAnsi="Arial" w:cs="Arial"/>
          <w:color w:val="000000" w:themeColor="text1"/>
          <w:sz w:val="24"/>
          <w:szCs w:val="24"/>
        </w:rPr>
      </w:pPr>
      <w:r w:rsidRPr="00DB5F85">
        <w:rPr>
          <w:rFonts w:ascii="Arial" w:eastAsia="Times New Roman" w:hAnsi="Arial" w:cs="Arial"/>
          <w:color w:val="000000" w:themeColor="text1"/>
          <w:sz w:val="24"/>
          <w:szCs w:val="24"/>
        </w:rPr>
        <w:t>A scientist employed by the Health Service as a head of department</w:t>
      </w:r>
    </w:p>
    <w:p w:rsidR="0026382F" w:rsidRPr="00DB5F85" w:rsidRDefault="0026382F" w:rsidP="0026382F">
      <w:pPr>
        <w:spacing w:after="0" w:line="240" w:lineRule="auto"/>
        <w:rPr>
          <w:rFonts w:ascii="Arial" w:eastAsia="Times New Roman" w:hAnsi="Arial" w:cs="Arial"/>
          <w:color w:val="000000" w:themeColor="text1"/>
          <w:sz w:val="24"/>
          <w:szCs w:val="24"/>
        </w:rPr>
      </w:pPr>
    </w:p>
    <w:p w:rsidR="0026382F" w:rsidRDefault="0026382F" w:rsidP="0026382F">
      <w:pPr>
        <w:keepNext/>
        <w:widowControl w:val="0"/>
        <w:tabs>
          <w:tab w:val="left" w:pos="0"/>
          <w:tab w:val="left" w:pos="57"/>
          <w:tab w:val="center" w:pos="4861"/>
          <w:tab w:val="right" w:pos="7877"/>
        </w:tabs>
        <w:outlineLvl w:val="0"/>
        <w:rPr>
          <w:rFonts w:ascii="Arial" w:eastAsia="Times New Roman" w:hAnsi="Arial" w:cs="Arial"/>
          <w:snapToGrid w:val="0"/>
          <w:color w:val="000000" w:themeColor="text1"/>
          <w:sz w:val="24"/>
          <w:szCs w:val="24"/>
          <w:lang w:val="en-US"/>
        </w:rPr>
      </w:pPr>
      <w:r w:rsidRPr="00DB5F85">
        <w:rPr>
          <w:rFonts w:ascii="Arial" w:eastAsia="Times New Roman" w:hAnsi="Arial" w:cs="Arial"/>
          <w:snapToGrid w:val="0"/>
          <w:color w:val="000000" w:themeColor="text1"/>
          <w:sz w:val="24"/>
          <w:szCs w:val="24"/>
          <w:lang w:val="en-US"/>
        </w:rPr>
        <w:t xml:space="preserve">A </w:t>
      </w:r>
      <w:r w:rsidRPr="00DB5F85">
        <w:rPr>
          <w:rFonts w:ascii="Arial" w:eastAsia="Times New Roman" w:hAnsi="Arial" w:cs="Arial"/>
          <w:b/>
          <w:snapToGrid w:val="0"/>
          <w:color w:val="000000" w:themeColor="text1"/>
          <w:sz w:val="24"/>
          <w:szCs w:val="24"/>
          <w:lang w:val="en-US"/>
        </w:rPr>
        <w:t>subject access request</w:t>
      </w:r>
      <w:r w:rsidRPr="00DB5F85">
        <w:rPr>
          <w:rFonts w:ascii="Arial" w:eastAsia="Times New Roman" w:hAnsi="Arial" w:cs="Arial"/>
          <w:snapToGrid w:val="0"/>
          <w:color w:val="000000" w:themeColor="text1"/>
          <w:sz w:val="24"/>
          <w:szCs w:val="24"/>
          <w:lang w:val="en-US"/>
        </w:rPr>
        <w:t xml:space="preserve"> is a request from a person asking an organisation to provide them with information relating to that person which is held or processed by the organisation.</w:t>
      </w:r>
    </w:p>
    <w:p w:rsidR="00DB5F85" w:rsidRPr="00DB5F85" w:rsidRDefault="00DB5F85" w:rsidP="0026382F">
      <w:pPr>
        <w:keepNext/>
        <w:widowControl w:val="0"/>
        <w:tabs>
          <w:tab w:val="left" w:pos="0"/>
          <w:tab w:val="left" w:pos="57"/>
          <w:tab w:val="center" w:pos="4861"/>
          <w:tab w:val="right" w:pos="7877"/>
        </w:tabs>
        <w:outlineLvl w:val="0"/>
        <w:rPr>
          <w:rFonts w:ascii="Arial" w:eastAsia="Times New Roman" w:hAnsi="Arial" w:cs="Arial"/>
          <w:snapToGrid w:val="0"/>
          <w:color w:val="000000" w:themeColor="text1"/>
          <w:sz w:val="24"/>
          <w:szCs w:val="24"/>
          <w:lang w:val="en-US"/>
        </w:rPr>
      </w:pPr>
    </w:p>
    <w:p w:rsidR="009B21AA" w:rsidRPr="00DB5F85" w:rsidRDefault="00F7753A" w:rsidP="00DA317C">
      <w:pPr>
        <w:ind w:right="-694"/>
        <w:rPr>
          <w:rFonts w:ascii="Arial" w:hAnsi="Arial" w:cs="Arial"/>
          <w:b/>
          <w:color w:val="0070C0"/>
          <w:sz w:val="24"/>
          <w:szCs w:val="24"/>
        </w:rPr>
      </w:pPr>
      <w:r w:rsidRPr="00DB5F85">
        <w:rPr>
          <w:rFonts w:ascii="Arial" w:hAnsi="Arial" w:cs="Arial"/>
          <w:b/>
          <w:color w:val="0070C0"/>
          <w:sz w:val="24"/>
          <w:szCs w:val="24"/>
        </w:rPr>
        <w:t>5.0 DUTIES</w:t>
      </w:r>
      <w:r w:rsidR="001205B3" w:rsidRPr="00DB5F85">
        <w:rPr>
          <w:rFonts w:ascii="Arial" w:hAnsi="Arial" w:cs="Arial"/>
          <w:b/>
          <w:color w:val="0070C0"/>
          <w:sz w:val="24"/>
          <w:szCs w:val="24"/>
        </w:rPr>
        <w:t>, ACCOUNTABILITIES AND RESPONSIBILITIES</w:t>
      </w:r>
    </w:p>
    <w:p w:rsidR="00823145" w:rsidRPr="00DB5F85" w:rsidRDefault="00823145" w:rsidP="00823145">
      <w:pPr>
        <w:pStyle w:val="Default"/>
      </w:pPr>
      <w:r w:rsidRPr="00DB5F85">
        <w:t>This policy applies to all those working within the Practice, in whatever capacity. A failure to follow the requirements of the policy may result in investigation and management action being taken, in line with the Practice’s disciplinary policy and procedure.</w:t>
      </w:r>
    </w:p>
    <w:p w:rsidR="00823145" w:rsidRPr="00DB5F85" w:rsidRDefault="00823145" w:rsidP="00823145">
      <w:pPr>
        <w:pStyle w:val="Default"/>
      </w:pPr>
    </w:p>
    <w:p w:rsidR="00B650E5" w:rsidRPr="00DB5F85" w:rsidRDefault="00823145" w:rsidP="00B650E5">
      <w:pPr>
        <w:pStyle w:val="ListParagraph"/>
        <w:ind w:left="0" w:right="-694"/>
        <w:rPr>
          <w:rFonts w:ascii="Arial" w:hAnsi="Arial" w:cs="Arial"/>
          <w:sz w:val="24"/>
          <w:szCs w:val="24"/>
        </w:rPr>
      </w:pPr>
      <w:r w:rsidRPr="00DB5F85">
        <w:rPr>
          <w:rFonts w:ascii="Arial" w:hAnsi="Arial" w:cs="Arial"/>
          <w:sz w:val="24"/>
          <w:szCs w:val="24"/>
        </w:rPr>
        <w:lastRenderedPageBreak/>
        <w:t>The Information Governance Lead/Practice Manager must make their staff aware of the Access to Health Records Policy at the earliest possible opportunity.</w:t>
      </w:r>
    </w:p>
    <w:p w:rsidR="00C84586" w:rsidRDefault="00C84586" w:rsidP="00B650E5">
      <w:pPr>
        <w:pStyle w:val="ListParagraph"/>
        <w:ind w:left="0" w:right="-694"/>
        <w:rPr>
          <w:rFonts w:ascii="Arial" w:hAnsi="Arial" w:cs="Arial"/>
          <w:b/>
          <w:color w:val="0070C0"/>
          <w:sz w:val="24"/>
          <w:szCs w:val="24"/>
        </w:rPr>
      </w:pPr>
    </w:p>
    <w:p w:rsidR="00DB5F85" w:rsidRDefault="00DB5F85" w:rsidP="00B650E5">
      <w:pPr>
        <w:pStyle w:val="ListParagraph"/>
        <w:ind w:left="0" w:right="-694"/>
        <w:rPr>
          <w:rFonts w:ascii="Arial" w:hAnsi="Arial" w:cs="Arial"/>
          <w:b/>
          <w:color w:val="0070C0"/>
          <w:sz w:val="24"/>
          <w:szCs w:val="24"/>
        </w:rPr>
      </w:pPr>
    </w:p>
    <w:p w:rsidR="00DB5F85" w:rsidRPr="00DB5F85" w:rsidRDefault="00DB5F85" w:rsidP="00B650E5">
      <w:pPr>
        <w:pStyle w:val="ListParagraph"/>
        <w:ind w:left="0" w:right="-694"/>
        <w:rPr>
          <w:rFonts w:ascii="Arial" w:hAnsi="Arial" w:cs="Arial"/>
          <w:b/>
          <w:color w:val="0070C0"/>
          <w:sz w:val="24"/>
          <w:szCs w:val="24"/>
        </w:rPr>
      </w:pPr>
    </w:p>
    <w:p w:rsidR="00B650E5" w:rsidRPr="00DB5F85" w:rsidRDefault="00F7753A" w:rsidP="00DA317C">
      <w:pPr>
        <w:ind w:right="-694"/>
        <w:rPr>
          <w:rFonts w:ascii="Arial" w:hAnsi="Arial" w:cs="Arial"/>
          <w:b/>
          <w:color w:val="0070C0"/>
          <w:sz w:val="24"/>
          <w:szCs w:val="24"/>
        </w:rPr>
      </w:pPr>
      <w:r w:rsidRPr="00DB5F85">
        <w:rPr>
          <w:rFonts w:ascii="Arial" w:hAnsi="Arial" w:cs="Arial"/>
          <w:b/>
          <w:color w:val="0070C0"/>
          <w:sz w:val="24"/>
          <w:szCs w:val="24"/>
        </w:rPr>
        <w:t>5.1 Senior</w:t>
      </w:r>
      <w:r w:rsidR="00B650E5" w:rsidRPr="00DB5F85">
        <w:rPr>
          <w:rFonts w:ascii="Arial" w:hAnsi="Arial" w:cs="Arial"/>
          <w:b/>
          <w:color w:val="0070C0"/>
          <w:sz w:val="24"/>
          <w:szCs w:val="24"/>
        </w:rPr>
        <w:t xml:space="preserve"> Managers</w:t>
      </w:r>
    </w:p>
    <w:p w:rsidR="00D274BB" w:rsidRPr="00DB5F85" w:rsidRDefault="00823145" w:rsidP="00D274BB">
      <w:pPr>
        <w:ind w:right="-694"/>
        <w:rPr>
          <w:rFonts w:ascii="Arial" w:eastAsia="Times New Roman" w:hAnsi="Arial" w:cs="Arial"/>
          <w:sz w:val="24"/>
          <w:szCs w:val="24"/>
        </w:rPr>
      </w:pPr>
      <w:r w:rsidRPr="00DB5F85">
        <w:rPr>
          <w:rFonts w:ascii="Arial" w:eastAsia="Times New Roman" w:hAnsi="Arial" w:cs="Arial"/>
          <w:sz w:val="24"/>
          <w:szCs w:val="24"/>
        </w:rPr>
        <w:t>Managers must give their full backing to all the guidelines and procedures as set out and agreed. They must ensure that their staff are aware and adhere to the policy requirements</w:t>
      </w:r>
      <w:r w:rsidRPr="00DB5F85">
        <w:rPr>
          <w:rFonts w:ascii="Arial" w:eastAsia="SimSun" w:hAnsi="Arial" w:cs="Arial"/>
          <w:b/>
          <w:bCs/>
          <w:sz w:val="24"/>
          <w:szCs w:val="24"/>
          <w:lang w:eastAsia="zh-CN"/>
        </w:rPr>
        <w:t>.</w:t>
      </w:r>
      <w:r w:rsidR="00D274BB" w:rsidRPr="00DB5F85">
        <w:rPr>
          <w:rFonts w:ascii="Arial" w:eastAsia="Times New Roman" w:hAnsi="Arial" w:cs="Arial"/>
          <w:sz w:val="24"/>
          <w:szCs w:val="24"/>
        </w:rPr>
        <w:t xml:space="preserve"> </w:t>
      </w:r>
    </w:p>
    <w:p w:rsidR="00D274BB" w:rsidRPr="00DB5F85" w:rsidRDefault="00D274BB" w:rsidP="00D274BB">
      <w:pPr>
        <w:ind w:right="-694"/>
        <w:rPr>
          <w:rFonts w:ascii="Arial" w:eastAsia="Times New Roman" w:hAnsi="Arial" w:cs="Arial"/>
          <w:sz w:val="24"/>
          <w:szCs w:val="24"/>
        </w:rPr>
      </w:pPr>
      <w:r w:rsidRPr="00DB5F85">
        <w:rPr>
          <w:rFonts w:ascii="Arial" w:eastAsia="Times New Roman" w:hAnsi="Arial" w:cs="Arial"/>
          <w:sz w:val="24"/>
          <w:szCs w:val="24"/>
        </w:rPr>
        <w:t>The Practice Manager has responsibility for ensuring all subject access requests relating to complaints are actioned. Is also responsible for requests by employees or ex-employees for copies of their personal employment files (this includes medical and non-medical staff).</w:t>
      </w:r>
    </w:p>
    <w:p w:rsidR="00876F8B" w:rsidRPr="00DB5F85" w:rsidRDefault="00876F8B" w:rsidP="00D274BB">
      <w:pPr>
        <w:spacing w:before="120" w:after="120"/>
        <w:contextualSpacing/>
        <w:outlineLvl w:val="3"/>
        <w:rPr>
          <w:rFonts w:ascii="Arial" w:eastAsia="SimSun" w:hAnsi="Arial" w:cs="Arial"/>
          <w:b/>
          <w:bCs/>
          <w:color w:val="0070C0"/>
          <w:sz w:val="24"/>
          <w:szCs w:val="24"/>
          <w:lang w:eastAsia="zh-CN"/>
        </w:rPr>
      </w:pPr>
      <w:bookmarkStart w:id="6" w:name="_Toc401923115"/>
      <w:bookmarkStart w:id="7" w:name="_Toc471718144"/>
      <w:bookmarkStart w:id="8" w:name="_Toc475361215"/>
      <w:bookmarkStart w:id="9" w:name="_Toc475361731"/>
    </w:p>
    <w:p w:rsidR="00374197" w:rsidRPr="00DB5F85" w:rsidRDefault="00DA317C" w:rsidP="00D274BB">
      <w:pPr>
        <w:spacing w:before="120" w:after="120"/>
        <w:contextualSpacing/>
        <w:outlineLvl w:val="3"/>
        <w:rPr>
          <w:rFonts w:ascii="Arial" w:eastAsia="SimSun" w:hAnsi="Arial" w:cs="Arial"/>
          <w:b/>
          <w:bCs/>
          <w:color w:val="0070C0"/>
          <w:sz w:val="24"/>
          <w:szCs w:val="24"/>
          <w:lang w:eastAsia="zh-CN"/>
        </w:rPr>
      </w:pPr>
      <w:r w:rsidRPr="00DB5F85">
        <w:rPr>
          <w:rFonts w:ascii="Arial" w:eastAsia="SimSun" w:hAnsi="Arial" w:cs="Arial"/>
          <w:b/>
          <w:bCs/>
          <w:color w:val="0070C0"/>
          <w:sz w:val="24"/>
          <w:szCs w:val="24"/>
          <w:lang w:eastAsia="zh-CN"/>
        </w:rPr>
        <w:t>5</w:t>
      </w:r>
      <w:r w:rsidR="00823145" w:rsidRPr="00DB5F85">
        <w:rPr>
          <w:rFonts w:ascii="Arial" w:eastAsia="SimSun" w:hAnsi="Arial" w:cs="Arial"/>
          <w:b/>
          <w:bCs/>
          <w:color w:val="0070C0"/>
          <w:sz w:val="24"/>
          <w:szCs w:val="24"/>
          <w:lang w:eastAsia="zh-CN"/>
        </w:rPr>
        <w:t xml:space="preserve">.2 </w:t>
      </w:r>
      <w:r w:rsidR="00823145" w:rsidRPr="00DB5F85">
        <w:rPr>
          <w:rFonts w:ascii="Arial" w:eastAsia="SimSun" w:hAnsi="Arial" w:cs="Arial"/>
          <w:b/>
          <w:bCs/>
          <w:color w:val="0070C0"/>
          <w:sz w:val="24"/>
          <w:szCs w:val="24"/>
          <w:lang w:val="x-none" w:eastAsia="zh-CN"/>
        </w:rPr>
        <w:t>The Caldicott Guardian</w:t>
      </w:r>
      <w:bookmarkEnd w:id="6"/>
      <w:bookmarkEnd w:id="7"/>
      <w:bookmarkEnd w:id="8"/>
      <w:bookmarkEnd w:id="9"/>
    </w:p>
    <w:p w:rsidR="00823145" w:rsidRPr="00DB5F85" w:rsidRDefault="00823145" w:rsidP="00D274BB">
      <w:pPr>
        <w:spacing w:before="120" w:after="120"/>
        <w:contextualSpacing/>
        <w:outlineLvl w:val="3"/>
        <w:rPr>
          <w:rFonts w:ascii="Arial" w:eastAsia="SimSun" w:hAnsi="Arial" w:cs="Arial"/>
          <w:b/>
          <w:bCs/>
          <w:color w:val="0070C0"/>
          <w:sz w:val="24"/>
          <w:szCs w:val="24"/>
          <w:lang w:eastAsia="zh-CN"/>
        </w:rPr>
      </w:pPr>
      <w:r w:rsidRPr="00DB5F85">
        <w:rPr>
          <w:rFonts w:ascii="Arial" w:eastAsia="SimSun" w:hAnsi="Arial" w:cs="Arial"/>
          <w:b/>
          <w:bCs/>
          <w:color w:val="0070C0"/>
          <w:sz w:val="24"/>
          <w:szCs w:val="24"/>
          <w:lang w:val="x-none" w:eastAsia="zh-CN"/>
        </w:rPr>
        <w:t xml:space="preserve"> </w:t>
      </w:r>
    </w:p>
    <w:p w:rsidR="00823145" w:rsidRPr="00DB5F85" w:rsidRDefault="00823145" w:rsidP="00823145">
      <w:pPr>
        <w:ind w:right="-694"/>
        <w:rPr>
          <w:rFonts w:ascii="Arial" w:eastAsia="SimSun" w:hAnsi="Arial" w:cs="Arial"/>
          <w:bCs/>
          <w:sz w:val="24"/>
          <w:szCs w:val="24"/>
          <w:lang w:eastAsia="zh-CN"/>
        </w:rPr>
      </w:pPr>
      <w:r w:rsidRPr="00DB5F85">
        <w:rPr>
          <w:rFonts w:ascii="Arial" w:eastAsia="SimSun" w:hAnsi="Arial" w:cs="Arial"/>
          <w:bCs/>
          <w:sz w:val="24"/>
          <w:szCs w:val="24"/>
          <w:lang w:val="x-none" w:eastAsia="zh-CN"/>
        </w:rPr>
        <w:t xml:space="preserve">The Caldicott Guardian is responsible for ensuring that the </w:t>
      </w:r>
      <w:r w:rsidRPr="00DB5F85">
        <w:rPr>
          <w:rFonts w:ascii="Arial" w:eastAsia="SimSun" w:hAnsi="Arial" w:cs="Arial"/>
          <w:bCs/>
          <w:sz w:val="24"/>
          <w:szCs w:val="24"/>
          <w:lang w:eastAsia="zh-CN"/>
        </w:rPr>
        <w:t xml:space="preserve">Practice </w:t>
      </w:r>
      <w:r w:rsidRPr="00DB5F85">
        <w:rPr>
          <w:rFonts w:ascii="Arial" w:eastAsia="SimSun" w:hAnsi="Arial" w:cs="Arial"/>
          <w:bCs/>
          <w:sz w:val="24"/>
          <w:szCs w:val="24"/>
          <w:lang w:val="x-none" w:eastAsia="zh-CN"/>
        </w:rPr>
        <w:t xml:space="preserve">processes satisfy the highest practical standards for handling patient information and provide advice and support to </w:t>
      </w:r>
      <w:r w:rsidRPr="00DB5F85">
        <w:rPr>
          <w:rFonts w:ascii="Arial" w:eastAsia="SimSun" w:hAnsi="Arial" w:cs="Arial"/>
          <w:bCs/>
          <w:sz w:val="24"/>
          <w:szCs w:val="24"/>
          <w:lang w:eastAsia="zh-CN"/>
        </w:rPr>
        <w:t>Practice</w:t>
      </w:r>
      <w:r w:rsidRPr="00DB5F85">
        <w:rPr>
          <w:rFonts w:ascii="Arial" w:eastAsia="SimSun" w:hAnsi="Arial" w:cs="Arial"/>
          <w:bCs/>
          <w:sz w:val="24"/>
          <w:szCs w:val="24"/>
          <w:lang w:val="x-none" w:eastAsia="zh-CN"/>
        </w:rPr>
        <w:t xml:space="preserve"> staff as required. The Caldicott Guardian is responsible for ensuring that patient identifiable information is shared appropriately and in a secure manner. </w:t>
      </w:r>
      <w:r w:rsidR="00660526" w:rsidRPr="00DB5F85">
        <w:rPr>
          <w:rFonts w:ascii="Arial" w:eastAsia="SimSun" w:hAnsi="Arial" w:cs="Arial"/>
          <w:bCs/>
          <w:sz w:val="24"/>
          <w:szCs w:val="24"/>
          <w:lang w:eastAsia="zh-CN"/>
        </w:rPr>
        <w:t>T</w:t>
      </w:r>
      <w:r w:rsidR="00660526" w:rsidRPr="00DB5F85">
        <w:rPr>
          <w:rFonts w:ascii="Arial" w:eastAsia="SimSun" w:hAnsi="Arial" w:cs="Arial"/>
          <w:bCs/>
          <w:sz w:val="24"/>
          <w:szCs w:val="24"/>
          <w:lang w:val="x-none" w:eastAsia="zh-CN"/>
        </w:rPr>
        <w:t>he</w:t>
      </w:r>
      <w:r w:rsidRPr="00DB5F85">
        <w:rPr>
          <w:rFonts w:ascii="Arial" w:eastAsia="SimSun" w:hAnsi="Arial" w:cs="Arial"/>
          <w:bCs/>
          <w:sz w:val="24"/>
          <w:szCs w:val="24"/>
          <w:lang w:val="x-none" w:eastAsia="zh-CN"/>
        </w:rPr>
        <w:t xml:space="preserve"> Caldicott Guardian will liaise where there are reported incidents of person identifiable data loss or identified threats and vulnerabilities in </w:t>
      </w:r>
      <w:r w:rsidRPr="00DB5F85">
        <w:rPr>
          <w:rFonts w:ascii="Arial" w:eastAsia="SimSun" w:hAnsi="Arial" w:cs="Arial"/>
          <w:bCs/>
          <w:sz w:val="24"/>
          <w:szCs w:val="24"/>
          <w:lang w:eastAsia="zh-CN"/>
        </w:rPr>
        <w:t xml:space="preserve">Practice </w:t>
      </w:r>
      <w:r w:rsidRPr="00DB5F85">
        <w:rPr>
          <w:rFonts w:ascii="Arial" w:eastAsia="SimSun" w:hAnsi="Arial" w:cs="Arial"/>
          <w:bCs/>
          <w:sz w:val="24"/>
          <w:szCs w:val="24"/>
          <w:lang w:val="x-none" w:eastAsia="zh-CN"/>
        </w:rPr>
        <w:t>information systems to mitigate the risk</w:t>
      </w:r>
    </w:p>
    <w:p w:rsidR="00660526" w:rsidRPr="00DB5F85" w:rsidRDefault="00660526" w:rsidP="00D274BB">
      <w:pPr>
        <w:keepNext/>
        <w:spacing w:line="240" w:lineRule="auto"/>
        <w:jc w:val="both"/>
        <w:outlineLvl w:val="1"/>
        <w:rPr>
          <w:rFonts w:ascii="Arial" w:eastAsia="SimSun" w:hAnsi="Arial" w:cs="Arial"/>
          <w:b/>
          <w:bCs/>
          <w:color w:val="0070C0"/>
          <w:sz w:val="24"/>
          <w:szCs w:val="24"/>
          <w:lang w:eastAsia="zh-CN"/>
        </w:rPr>
      </w:pPr>
    </w:p>
    <w:p w:rsidR="00D274BB" w:rsidRPr="00DB5F85" w:rsidRDefault="00DA317C" w:rsidP="00D274BB">
      <w:pPr>
        <w:keepNext/>
        <w:spacing w:line="240" w:lineRule="auto"/>
        <w:jc w:val="both"/>
        <w:outlineLvl w:val="1"/>
        <w:rPr>
          <w:rFonts w:ascii="Arial" w:eastAsia="SimSun" w:hAnsi="Arial" w:cs="Arial"/>
          <w:b/>
          <w:bCs/>
          <w:color w:val="0070C0"/>
          <w:sz w:val="24"/>
          <w:szCs w:val="24"/>
          <w:lang w:eastAsia="zh-CN"/>
        </w:rPr>
      </w:pPr>
      <w:r w:rsidRPr="00DB5F85">
        <w:rPr>
          <w:rFonts w:ascii="Arial" w:eastAsia="SimSun" w:hAnsi="Arial" w:cs="Arial"/>
          <w:b/>
          <w:bCs/>
          <w:color w:val="0070C0"/>
          <w:sz w:val="24"/>
          <w:szCs w:val="24"/>
          <w:lang w:eastAsia="zh-CN"/>
        </w:rPr>
        <w:t>5</w:t>
      </w:r>
      <w:r w:rsidR="00D274BB" w:rsidRPr="00DB5F85">
        <w:rPr>
          <w:rFonts w:ascii="Arial" w:eastAsia="SimSun" w:hAnsi="Arial" w:cs="Arial"/>
          <w:b/>
          <w:bCs/>
          <w:color w:val="0070C0"/>
          <w:sz w:val="24"/>
          <w:szCs w:val="24"/>
          <w:lang w:eastAsia="zh-CN"/>
        </w:rPr>
        <w:t xml:space="preserve">.3 </w:t>
      </w:r>
      <w:r w:rsidR="00823145" w:rsidRPr="00DB5F85">
        <w:rPr>
          <w:rFonts w:ascii="Arial" w:eastAsia="SimSun" w:hAnsi="Arial" w:cs="Arial"/>
          <w:b/>
          <w:bCs/>
          <w:color w:val="0070C0"/>
          <w:sz w:val="24"/>
          <w:szCs w:val="24"/>
          <w:lang w:eastAsia="zh-CN"/>
        </w:rPr>
        <w:t>Data Protection Officer (DPO)</w:t>
      </w:r>
      <w:r w:rsidR="00D961A5">
        <w:rPr>
          <w:rFonts w:ascii="Arial" w:eastAsia="SimSun" w:hAnsi="Arial" w:cs="Arial"/>
          <w:b/>
          <w:bCs/>
          <w:color w:val="0070C0"/>
          <w:sz w:val="24"/>
          <w:szCs w:val="24"/>
          <w:lang w:eastAsia="zh-CN"/>
        </w:rPr>
        <w:t xml:space="preserve"> (CRAIG WALKER – 0151 676 5698)</w:t>
      </w:r>
    </w:p>
    <w:p w:rsidR="00823145" w:rsidRPr="00DB5F85" w:rsidRDefault="00823145" w:rsidP="00D274BB">
      <w:pPr>
        <w:pStyle w:val="ListParagraph"/>
        <w:keepNext/>
        <w:spacing w:line="240" w:lineRule="auto"/>
        <w:ind w:left="0"/>
        <w:jc w:val="both"/>
        <w:outlineLvl w:val="1"/>
        <w:rPr>
          <w:rFonts w:ascii="Arial" w:eastAsia="SimSun" w:hAnsi="Arial" w:cs="Arial"/>
          <w:b/>
          <w:bCs/>
          <w:color w:val="0070C0"/>
          <w:sz w:val="24"/>
          <w:szCs w:val="24"/>
          <w:lang w:eastAsia="zh-CN"/>
        </w:rPr>
      </w:pPr>
      <w:r w:rsidRPr="00DB5F85">
        <w:rPr>
          <w:rFonts w:ascii="Arial" w:eastAsia="Times New Roman" w:hAnsi="Arial" w:cs="Arial"/>
          <w:color w:val="303030"/>
          <w:sz w:val="24"/>
          <w:szCs w:val="24"/>
          <w:lang w:eastAsia="en-GB"/>
        </w:rPr>
        <w:t>The role of the DPO under GDPR includes:</w:t>
      </w:r>
    </w:p>
    <w:p w:rsidR="00823145" w:rsidRPr="00DB5F85" w:rsidRDefault="00823145" w:rsidP="009F72AD">
      <w:pPr>
        <w:numPr>
          <w:ilvl w:val="0"/>
          <w:numId w:val="13"/>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DB5F85">
        <w:rPr>
          <w:rFonts w:ascii="Arial" w:eastAsia="Times New Roman" w:hAnsi="Arial" w:cs="Arial"/>
          <w:color w:val="303030"/>
          <w:sz w:val="24"/>
          <w:szCs w:val="24"/>
          <w:lang w:eastAsia="en-GB"/>
        </w:rPr>
        <w:t>Inform and advise the organisation and its employees of their data protection obligations under the GDPR.</w:t>
      </w:r>
    </w:p>
    <w:p w:rsidR="00823145" w:rsidRPr="00DB5F85" w:rsidRDefault="00823145" w:rsidP="009F72AD">
      <w:pPr>
        <w:numPr>
          <w:ilvl w:val="0"/>
          <w:numId w:val="13"/>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DB5F85">
        <w:rPr>
          <w:rFonts w:ascii="Arial" w:eastAsia="Times New Roman" w:hAnsi="Arial" w:cs="Arial"/>
          <w:color w:val="303030"/>
          <w:sz w:val="24"/>
          <w:szCs w:val="24"/>
          <w:lang w:eastAsia="en-GB"/>
        </w:rPr>
        <w:t>Monitor the organisation’s compliance with the GDPR and internal data protection policies and procedures. This will include monitoring the assignment of responsibilities, awareness training, and training of staff involved in processing operations and related audits.</w:t>
      </w:r>
    </w:p>
    <w:p w:rsidR="00823145" w:rsidRPr="00DB5F85" w:rsidRDefault="00823145" w:rsidP="009F72AD">
      <w:pPr>
        <w:numPr>
          <w:ilvl w:val="0"/>
          <w:numId w:val="13"/>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DB5F85">
        <w:rPr>
          <w:rFonts w:ascii="Arial" w:eastAsia="Times New Roman" w:hAnsi="Arial" w:cs="Arial"/>
          <w:color w:val="303030"/>
          <w:sz w:val="24"/>
          <w:szCs w:val="24"/>
          <w:lang w:eastAsia="en-GB"/>
        </w:rPr>
        <w:t>Advise on the necessity of data protection impact assessments (DPIAs), the manner of their implementation and outcomes.</w:t>
      </w:r>
    </w:p>
    <w:p w:rsidR="00823145" w:rsidRPr="00DB5F85" w:rsidRDefault="00823145" w:rsidP="009F72AD">
      <w:pPr>
        <w:numPr>
          <w:ilvl w:val="0"/>
          <w:numId w:val="13"/>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DB5F85">
        <w:rPr>
          <w:rFonts w:ascii="Arial" w:eastAsia="Times New Roman" w:hAnsi="Arial" w:cs="Arial"/>
          <w:color w:val="303030"/>
          <w:sz w:val="24"/>
          <w:szCs w:val="24"/>
          <w:lang w:eastAsia="en-GB"/>
        </w:rPr>
        <w:t>Serve as the contact point to the data protection authorities for all data protection issues, including data breach reporting.</w:t>
      </w:r>
    </w:p>
    <w:p w:rsidR="00015F8B" w:rsidRPr="00DB5F85" w:rsidRDefault="00D274BB" w:rsidP="00823145">
      <w:pPr>
        <w:spacing w:before="100" w:beforeAutospacing="1" w:after="100" w:afterAutospacing="1" w:line="240" w:lineRule="auto"/>
        <w:rPr>
          <w:rFonts w:ascii="Arial" w:eastAsia="Times New Roman" w:hAnsi="Arial" w:cs="Arial"/>
          <w:color w:val="000000"/>
          <w:sz w:val="24"/>
          <w:szCs w:val="24"/>
          <w:lang w:val="en" w:eastAsia="en-GB"/>
        </w:rPr>
      </w:pPr>
      <w:r w:rsidRPr="00DB5F85">
        <w:rPr>
          <w:rFonts w:ascii="Arial" w:eastAsia="Times New Roman" w:hAnsi="Arial" w:cs="Arial"/>
          <w:color w:val="000000"/>
          <w:sz w:val="24"/>
          <w:szCs w:val="24"/>
          <w:lang w:val="en" w:eastAsia="en-GB"/>
        </w:rPr>
        <w:t xml:space="preserve">The DPO will be independent and </w:t>
      </w:r>
      <w:r w:rsidR="00823145" w:rsidRPr="00DB5F85">
        <w:rPr>
          <w:rFonts w:ascii="Arial" w:eastAsia="Times New Roman" w:hAnsi="Arial" w:cs="Arial"/>
          <w:color w:val="000000"/>
          <w:sz w:val="24"/>
          <w:szCs w:val="24"/>
          <w:lang w:val="en" w:eastAsia="en-GB"/>
        </w:rPr>
        <w:t>an expert in data p</w:t>
      </w:r>
      <w:r w:rsidRPr="00DB5F85">
        <w:rPr>
          <w:rFonts w:ascii="Arial" w:eastAsia="Times New Roman" w:hAnsi="Arial" w:cs="Arial"/>
          <w:color w:val="000000"/>
          <w:sz w:val="24"/>
          <w:szCs w:val="24"/>
          <w:lang w:val="en" w:eastAsia="en-GB"/>
        </w:rPr>
        <w:t>rotection.</w:t>
      </w:r>
      <w:r w:rsidR="00823145" w:rsidRPr="00DB5F85">
        <w:rPr>
          <w:rFonts w:ascii="Arial" w:eastAsia="Times New Roman" w:hAnsi="Arial" w:cs="Arial"/>
          <w:color w:val="000000"/>
          <w:sz w:val="24"/>
          <w:szCs w:val="24"/>
          <w:lang w:val="en" w:eastAsia="en-GB"/>
        </w:rPr>
        <w:t xml:space="preserve">  The DPO will be the </w:t>
      </w:r>
      <w:r w:rsidRPr="00DB5F85">
        <w:rPr>
          <w:rFonts w:ascii="Arial" w:eastAsia="Times New Roman" w:hAnsi="Arial" w:cs="Arial"/>
          <w:color w:val="000000"/>
          <w:sz w:val="24"/>
          <w:szCs w:val="24"/>
          <w:lang w:val="en" w:eastAsia="en-GB"/>
        </w:rPr>
        <w:t>Practice’s</w:t>
      </w:r>
      <w:r w:rsidR="00823145" w:rsidRPr="00DB5F85">
        <w:rPr>
          <w:rFonts w:ascii="Arial" w:eastAsia="Times New Roman" w:hAnsi="Arial" w:cs="Arial"/>
          <w:color w:val="000000"/>
          <w:sz w:val="24"/>
          <w:szCs w:val="24"/>
          <w:lang w:val="en" w:eastAsia="en-GB"/>
        </w:rPr>
        <w:t xml:space="preserve"> point of contact with the Information Commissioner’s Office.</w:t>
      </w:r>
    </w:p>
    <w:p w:rsidR="00D274BB" w:rsidRPr="00DB5F85" w:rsidRDefault="00DA317C" w:rsidP="00823145">
      <w:pPr>
        <w:spacing w:before="100" w:beforeAutospacing="1" w:after="100" w:afterAutospacing="1" w:line="240" w:lineRule="auto"/>
        <w:rPr>
          <w:rFonts w:ascii="Arial" w:eastAsia="Times New Roman" w:hAnsi="Arial" w:cs="Arial"/>
          <w:b/>
          <w:color w:val="548DD4" w:themeColor="text2" w:themeTint="99"/>
          <w:sz w:val="24"/>
          <w:szCs w:val="24"/>
          <w:lang w:val="en" w:eastAsia="en-GB"/>
        </w:rPr>
      </w:pPr>
      <w:r w:rsidRPr="00DB5F85">
        <w:rPr>
          <w:rFonts w:ascii="Arial" w:eastAsia="Times New Roman" w:hAnsi="Arial" w:cs="Arial"/>
          <w:b/>
          <w:color w:val="0070C0"/>
          <w:sz w:val="24"/>
          <w:szCs w:val="24"/>
          <w:lang w:val="en" w:eastAsia="en-GB"/>
        </w:rPr>
        <w:t>5</w:t>
      </w:r>
      <w:r w:rsidR="0026382F" w:rsidRPr="00DB5F85">
        <w:rPr>
          <w:rFonts w:ascii="Arial" w:eastAsia="Times New Roman" w:hAnsi="Arial" w:cs="Arial"/>
          <w:b/>
          <w:color w:val="0070C0"/>
          <w:sz w:val="24"/>
          <w:szCs w:val="24"/>
          <w:lang w:val="en" w:eastAsia="en-GB"/>
        </w:rPr>
        <w:t xml:space="preserve">.4 </w:t>
      </w:r>
      <w:r w:rsidR="0026382F" w:rsidRPr="00DB5F85">
        <w:rPr>
          <w:rFonts w:ascii="Arial" w:eastAsia="Times New Roman" w:hAnsi="Arial" w:cs="Arial"/>
          <w:b/>
          <w:color w:val="548DD4" w:themeColor="text2" w:themeTint="99"/>
          <w:sz w:val="24"/>
          <w:szCs w:val="24"/>
          <w:lang w:val="en" w:eastAsia="en-GB"/>
        </w:rPr>
        <w:t>Practice</w:t>
      </w:r>
      <w:r w:rsidR="00D274BB" w:rsidRPr="00DB5F85">
        <w:rPr>
          <w:rFonts w:ascii="Arial" w:eastAsia="Times New Roman" w:hAnsi="Arial" w:cs="Arial"/>
          <w:b/>
          <w:color w:val="548DD4" w:themeColor="text2" w:themeTint="99"/>
          <w:sz w:val="24"/>
          <w:szCs w:val="24"/>
          <w:lang w:val="en" w:eastAsia="en-GB"/>
        </w:rPr>
        <w:t xml:space="preserve"> Staff</w:t>
      </w:r>
    </w:p>
    <w:p w:rsidR="005345E4" w:rsidRPr="00DB5F85" w:rsidRDefault="00D274BB" w:rsidP="005345E4">
      <w:pPr>
        <w:spacing w:after="0" w:line="240" w:lineRule="auto"/>
        <w:rPr>
          <w:rFonts w:ascii="Arial" w:eastAsia="Times New Roman" w:hAnsi="Arial" w:cs="Arial"/>
          <w:sz w:val="24"/>
          <w:szCs w:val="24"/>
        </w:rPr>
      </w:pPr>
      <w:r w:rsidRPr="00DB5F85">
        <w:rPr>
          <w:rFonts w:ascii="Arial" w:eastAsia="Times New Roman" w:hAnsi="Arial" w:cs="Arial"/>
          <w:sz w:val="24"/>
          <w:szCs w:val="24"/>
        </w:rPr>
        <w:lastRenderedPageBreak/>
        <w:t>It is the responsibility of all staff to co-operate in a timely manner regarding the investigation of access requests.</w:t>
      </w:r>
      <w:r w:rsidR="005345E4" w:rsidRPr="00DB5F85">
        <w:rPr>
          <w:rFonts w:ascii="Arial" w:eastAsia="Calibri" w:hAnsi="Arial" w:cs="Arial"/>
          <w:sz w:val="24"/>
          <w:szCs w:val="24"/>
        </w:rPr>
        <w:t xml:space="preserve"> </w:t>
      </w:r>
      <w:r w:rsidR="005345E4" w:rsidRPr="00DB5F85">
        <w:rPr>
          <w:rFonts w:ascii="Arial" w:eastAsia="Times New Roman" w:hAnsi="Arial" w:cs="Arial"/>
          <w:sz w:val="24"/>
          <w:szCs w:val="24"/>
        </w:rPr>
        <w:t xml:space="preserve">In cases of non-compliance outstanding reports from staff will be pursued on request by </w:t>
      </w:r>
      <w:r w:rsidR="00F7753A" w:rsidRPr="00DB5F85">
        <w:rPr>
          <w:rFonts w:ascii="Arial" w:eastAsia="Times New Roman" w:hAnsi="Arial" w:cs="Arial"/>
          <w:sz w:val="24"/>
          <w:szCs w:val="24"/>
        </w:rPr>
        <w:t>the Practice</w:t>
      </w:r>
      <w:r w:rsidR="005345E4" w:rsidRPr="00DB5F85">
        <w:rPr>
          <w:rFonts w:ascii="Arial" w:eastAsia="Times New Roman" w:hAnsi="Arial" w:cs="Arial"/>
          <w:sz w:val="24"/>
          <w:szCs w:val="24"/>
        </w:rPr>
        <w:t xml:space="preserve"> Manager.</w:t>
      </w:r>
    </w:p>
    <w:p w:rsidR="00F7753A" w:rsidRPr="00DB5F85" w:rsidRDefault="00F7753A" w:rsidP="005345E4">
      <w:pPr>
        <w:spacing w:after="0" w:line="240" w:lineRule="auto"/>
        <w:rPr>
          <w:rFonts w:ascii="Arial" w:eastAsia="Times New Roman" w:hAnsi="Arial" w:cs="Arial"/>
          <w:sz w:val="24"/>
          <w:szCs w:val="24"/>
        </w:rPr>
      </w:pPr>
    </w:p>
    <w:p w:rsidR="005345E4" w:rsidRPr="00DB5F85" w:rsidRDefault="005345E4" w:rsidP="005345E4">
      <w:pPr>
        <w:keepNext/>
        <w:widowControl w:val="0"/>
        <w:tabs>
          <w:tab w:val="left" w:pos="0"/>
          <w:tab w:val="left" w:pos="57"/>
          <w:tab w:val="center" w:pos="4861"/>
          <w:tab w:val="right" w:pos="7877"/>
        </w:tabs>
        <w:outlineLvl w:val="0"/>
        <w:rPr>
          <w:rFonts w:ascii="Arial" w:eastAsia="Calibri" w:hAnsi="Arial" w:cs="Arial"/>
          <w:sz w:val="24"/>
          <w:szCs w:val="24"/>
        </w:rPr>
      </w:pPr>
      <w:r w:rsidRPr="00DB5F85">
        <w:rPr>
          <w:rFonts w:ascii="Arial" w:eastAsia="Calibri" w:hAnsi="Arial" w:cs="Arial"/>
          <w:sz w:val="24"/>
          <w:szCs w:val="24"/>
        </w:rPr>
        <w:t xml:space="preserve">In terms of </w:t>
      </w:r>
      <w:r w:rsidRPr="00DB5F85">
        <w:rPr>
          <w:rFonts w:ascii="Arial" w:eastAsia="Calibri" w:hAnsi="Arial" w:cs="Arial"/>
          <w:b/>
          <w:sz w:val="24"/>
          <w:szCs w:val="24"/>
        </w:rPr>
        <w:t>record keeping</w:t>
      </w:r>
      <w:r w:rsidRPr="00DB5F85">
        <w:rPr>
          <w:rFonts w:ascii="Arial" w:eastAsia="Calibri" w:hAnsi="Arial" w:cs="Arial"/>
          <w:sz w:val="24"/>
          <w:szCs w:val="24"/>
        </w:rPr>
        <w:t xml:space="preserve">, health records must be clear, accurate, factual, legible and should be contemporaneous. They must include all relevant clinical findings, the decisions made, information given to patients, and drugs or treatment prescribed. Personal views about the patient’s behaviour or temperament should not be included unless they have a potential bearing on treatment or it is necessary for the protection of staff or other patients. Health records should not be altered or tampered with, other than to remove or correct inaccurate or misleading information. Any such amendments must be made in a way that makes it clear what has been altered, who made the alteration and when it took place. </w:t>
      </w:r>
    </w:p>
    <w:p w:rsidR="003A6438" w:rsidRPr="00DB5F85" w:rsidRDefault="005345E4" w:rsidP="00FC51E0">
      <w:pPr>
        <w:keepNext/>
        <w:widowControl w:val="0"/>
        <w:tabs>
          <w:tab w:val="left" w:pos="0"/>
          <w:tab w:val="left" w:pos="57"/>
          <w:tab w:val="center" w:pos="4861"/>
          <w:tab w:val="right" w:pos="7877"/>
        </w:tabs>
        <w:outlineLvl w:val="0"/>
        <w:rPr>
          <w:rFonts w:ascii="Arial" w:eastAsia="Times New Roman" w:hAnsi="Arial" w:cs="Arial"/>
          <w:snapToGrid w:val="0"/>
          <w:sz w:val="24"/>
          <w:szCs w:val="24"/>
          <w:lang w:val="en-US"/>
        </w:rPr>
      </w:pPr>
      <w:r w:rsidRPr="00DB5F85">
        <w:rPr>
          <w:rFonts w:ascii="Arial" w:eastAsia="Calibri" w:hAnsi="Arial" w:cs="Arial"/>
          <w:sz w:val="24"/>
          <w:szCs w:val="24"/>
        </w:rPr>
        <w:t>Doctors and other clinical staff should ensure that their manner of keeping records facilitates access by patients if requested. It may be helpful to order, flag or highlight records so that when access is given, any information which should not be disclosed, (such as those which identify third parties) is readily identifiable. If patients express views about future disclosure to third parties, this should be documented in the records. Doctors may wish to initiate discussion about future disclosure with some patients if it seems foreseeable that controversial or sensitive data may be the issue of a future dilemma, for example after the patient’s death.</w:t>
      </w:r>
    </w:p>
    <w:p w:rsidR="00660526" w:rsidRPr="00DB5F85" w:rsidRDefault="00660526" w:rsidP="003A6438">
      <w:pPr>
        <w:spacing w:before="100" w:beforeAutospacing="1" w:after="100" w:afterAutospacing="1" w:line="240" w:lineRule="auto"/>
        <w:rPr>
          <w:rFonts w:ascii="Arial" w:hAnsi="Arial" w:cs="Arial"/>
          <w:b/>
          <w:color w:val="0070C0"/>
          <w:sz w:val="24"/>
          <w:szCs w:val="24"/>
        </w:rPr>
      </w:pPr>
    </w:p>
    <w:p w:rsidR="00411D71" w:rsidRPr="00DB5F85" w:rsidRDefault="00F7753A" w:rsidP="003A6438">
      <w:pPr>
        <w:spacing w:before="100" w:beforeAutospacing="1" w:after="100" w:afterAutospacing="1" w:line="240" w:lineRule="auto"/>
        <w:rPr>
          <w:rFonts w:ascii="Arial" w:eastAsia="Times New Roman" w:hAnsi="Arial" w:cs="Arial"/>
          <w:color w:val="000000"/>
          <w:sz w:val="24"/>
          <w:szCs w:val="24"/>
          <w:lang w:val="en" w:eastAsia="en-GB"/>
        </w:rPr>
      </w:pPr>
      <w:r w:rsidRPr="00DB5F85">
        <w:rPr>
          <w:rFonts w:ascii="Arial" w:hAnsi="Arial" w:cs="Arial"/>
          <w:b/>
          <w:color w:val="0070C0"/>
          <w:sz w:val="24"/>
          <w:szCs w:val="24"/>
        </w:rPr>
        <w:t>6.0 POLICY</w:t>
      </w:r>
    </w:p>
    <w:p w:rsidR="00411D71" w:rsidRPr="00DB5F85" w:rsidRDefault="00D60FE6" w:rsidP="00411D71">
      <w:pPr>
        <w:ind w:right="-694"/>
        <w:rPr>
          <w:rFonts w:ascii="Arial" w:hAnsi="Arial" w:cs="Arial"/>
          <w:sz w:val="24"/>
          <w:szCs w:val="24"/>
        </w:rPr>
      </w:pPr>
      <w:r w:rsidRPr="00DB5F85">
        <w:rPr>
          <w:rFonts w:ascii="Arial" w:hAnsi="Arial" w:cs="Arial"/>
          <w:sz w:val="24"/>
          <w:szCs w:val="24"/>
        </w:rPr>
        <w:t xml:space="preserve">Practice staff </w:t>
      </w:r>
      <w:r w:rsidR="007C7728" w:rsidRPr="00DB5F85">
        <w:rPr>
          <w:rFonts w:ascii="Arial" w:hAnsi="Arial" w:cs="Arial"/>
          <w:sz w:val="24"/>
          <w:szCs w:val="24"/>
        </w:rPr>
        <w:t xml:space="preserve">will read </w:t>
      </w:r>
      <w:r w:rsidR="00406193" w:rsidRPr="00DB5F85">
        <w:rPr>
          <w:rFonts w:ascii="Arial" w:hAnsi="Arial" w:cs="Arial"/>
          <w:sz w:val="24"/>
          <w:szCs w:val="24"/>
        </w:rPr>
        <w:t>and adhere to this policy and procedure</w:t>
      </w:r>
      <w:r w:rsidR="00411D71" w:rsidRPr="00DB5F85">
        <w:rPr>
          <w:rFonts w:ascii="Arial" w:hAnsi="Arial" w:cs="Arial"/>
          <w:sz w:val="24"/>
          <w:szCs w:val="24"/>
        </w:rPr>
        <w:t xml:space="preserve"> </w:t>
      </w:r>
      <w:r w:rsidR="007C7728" w:rsidRPr="00DB5F85">
        <w:rPr>
          <w:rFonts w:ascii="Arial" w:hAnsi="Arial" w:cs="Arial"/>
          <w:sz w:val="24"/>
          <w:szCs w:val="24"/>
        </w:rPr>
        <w:t>in order to effectively and efficiently comply with all requests for access to health records which the Practice receives.</w:t>
      </w:r>
      <w:r w:rsidR="00681C39" w:rsidRPr="00DB5F85">
        <w:rPr>
          <w:rFonts w:ascii="Arial" w:hAnsi="Arial" w:cs="Arial"/>
          <w:sz w:val="24"/>
          <w:szCs w:val="24"/>
        </w:rPr>
        <w:t xml:space="preserve"> Individuals have the right to ask for a copy of the information an organisation holds about them; this right is known as a Subject Access Request (SAR)</w:t>
      </w:r>
    </w:p>
    <w:p w:rsidR="00D274BB" w:rsidRPr="00DB5F85" w:rsidRDefault="00D274BB" w:rsidP="00D274BB">
      <w:pPr>
        <w:spacing w:before="120" w:after="120"/>
        <w:contextualSpacing/>
        <w:rPr>
          <w:rFonts w:ascii="Arial" w:eastAsia="Times New Roman" w:hAnsi="Arial" w:cs="Arial"/>
          <w:sz w:val="24"/>
          <w:szCs w:val="24"/>
        </w:rPr>
      </w:pPr>
      <w:r w:rsidRPr="00DB5F85">
        <w:rPr>
          <w:rFonts w:ascii="Arial" w:eastAsia="Times New Roman" w:hAnsi="Arial" w:cs="Arial"/>
          <w:sz w:val="24"/>
          <w:szCs w:val="24"/>
        </w:rPr>
        <w:t xml:space="preserve">The Practice recognises that staff may find the process of personal access requests stressful and acknowledges that it is important that staff are appropriately supported. Any member of staff who has concerns or wishes to receive support or guidance in respect of their involvement in the access process should contact their Line Manager or senior Clinical Staff who will be available to provide or arrange support as appropriate. </w:t>
      </w:r>
    </w:p>
    <w:p w:rsidR="00D274BB" w:rsidRPr="00DB5F85" w:rsidRDefault="00D274BB" w:rsidP="00D274BB">
      <w:pPr>
        <w:ind w:right="-3"/>
        <w:rPr>
          <w:rFonts w:ascii="Arial" w:eastAsia="Times New Roman" w:hAnsi="Arial" w:cs="Arial"/>
          <w:sz w:val="24"/>
          <w:szCs w:val="24"/>
        </w:rPr>
      </w:pPr>
      <w:r w:rsidRPr="00DB5F85">
        <w:rPr>
          <w:rFonts w:ascii="Arial" w:eastAsia="Times New Roman" w:hAnsi="Arial" w:cs="Arial"/>
          <w:sz w:val="24"/>
          <w:szCs w:val="24"/>
        </w:rPr>
        <w:t>There are certain formalities, which must be observed when applying to see records under the Act.  It may seem a rather complicated process but it is of vital importance to make sure that the records are released only to the right person, because the confidentiality of records calls for the greatest safeguards.</w:t>
      </w:r>
    </w:p>
    <w:p w:rsidR="00D274BB" w:rsidRPr="00DB5F85" w:rsidRDefault="00D274BB" w:rsidP="009F72AD">
      <w:pPr>
        <w:numPr>
          <w:ilvl w:val="0"/>
          <w:numId w:val="15"/>
        </w:numPr>
        <w:ind w:right="-3"/>
        <w:contextualSpacing/>
        <w:rPr>
          <w:rFonts w:ascii="Arial" w:eastAsia="Times New Roman" w:hAnsi="Arial" w:cs="Arial"/>
          <w:sz w:val="24"/>
          <w:szCs w:val="24"/>
        </w:rPr>
      </w:pPr>
      <w:r w:rsidRPr="00DB5F85">
        <w:rPr>
          <w:rFonts w:ascii="Arial" w:eastAsia="Times New Roman" w:hAnsi="Arial" w:cs="Arial"/>
          <w:sz w:val="24"/>
          <w:szCs w:val="24"/>
        </w:rPr>
        <w:t xml:space="preserve">Any member of staff receiving a formal request for access, either verbally or in writing must advise </w:t>
      </w:r>
      <w:r w:rsidR="00DB5F85">
        <w:rPr>
          <w:rFonts w:ascii="Arial" w:eastAsia="Times New Roman" w:hAnsi="Arial" w:cs="Arial"/>
          <w:sz w:val="24"/>
          <w:szCs w:val="24"/>
        </w:rPr>
        <w:t>Eileen Bolton or Georgina Griffiths</w:t>
      </w:r>
    </w:p>
    <w:p w:rsidR="00D274BB" w:rsidRPr="00DB5F85" w:rsidRDefault="00D274BB" w:rsidP="009F72AD">
      <w:pPr>
        <w:numPr>
          <w:ilvl w:val="0"/>
          <w:numId w:val="15"/>
        </w:numPr>
        <w:ind w:right="-3"/>
        <w:contextualSpacing/>
        <w:rPr>
          <w:rFonts w:ascii="Arial" w:eastAsia="Times New Roman" w:hAnsi="Arial" w:cs="Arial"/>
          <w:sz w:val="24"/>
          <w:szCs w:val="24"/>
        </w:rPr>
      </w:pPr>
      <w:r w:rsidRPr="00DB5F85">
        <w:rPr>
          <w:rFonts w:ascii="Arial" w:eastAsia="Times New Roman" w:hAnsi="Arial" w:cs="Arial"/>
          <w:sz w:val="24"/>
          <w:szCs w:val="24"/>
        </w:rPr>
        <w:lastRenderedPageBreak/>
        <w:t>If access to records is granted, proof of identity will be required in order to avoid any possible breach of confidentiality. This can be a passport, driving licence, utility bill or birth certificate.</w:t>
      </w:r>
    </w:p>
    <w:p w:rsidR="00D274BB" w:rsidRPr="00DB5F85" w:rsidRDefault="00D274BB" w:rsidP="009F72AD">
      <w:pPr>
        <w:numPr>
          <w:ilvl w:val="0"/>
          <w:numId w:val="14"/>
        </w:numPr>
        <w:ind w:right="-3"/>
        <w:contextualSpacing/>
        <w:rPr>
          <w:rFonts w:ascii="Arial" w:eastAsia="Times New Roman" w:hAnsi="Arial" w:cs="Arial"/>
          <w:sz w:val="24"/>
          <w:szCs w:val="24"/>
        </w:rPr>
      </w:pPr>
      <w:r w:rsidRPr="00DB5F85">
        <w:rPr>
          <w:rFonts w:ascii="Arial" w:eastAsia="Times New Roman" w:hAnsi="Arial" w:cs="Arial"/>
          <w:sz w:val="24"/>
          <w:szCs w:val="24"/>
        </w:rPr>
        <w:t xml:space="preserve">In order to ensure that we meet the terms of the Act, the administration will be co-ordinated by a named individual </w:t>
      </w:r>
      <w:r w:rsidR="00D116D1">
        <w:rPr>
          <w:rFonts w:ascii="Arial" w:eastAsia="Times New Roman" w:hAnsi="Arial" w:cs="Arial"/>
          <w:sz w:val="24"/>
          <w:szCs w:val="24"/>
        </w:rPr>
        <w:t>(</w:t>
      </w:r>
      <w:r w:rsidR="00DB5F85">
        <w:rPr>
          <w:rFonts w:ascii="Arial" w:eastAsia="Times New Roman" w:hAnsi="Arial" w:cs="Arial"/>
          <w:sz w:val="24"/>
          <w:szCs w:val="24"/>
        </w:rPr>
        <w:t>Eileen Bolton and</w:t>
      </w:r>
      <w:r w:rsidR="00D116D1">
        <w:rPr>
          <w:rFonts w:ascii="Arial" w:eastAsia="Times New Roman" w:hAnsi="Arial" w:cs="Arial"/>
          <w:sz w:val="24"/>
          <w:szCs w:val="24"/>
        </w:rPr>
        <w:t>/or</w:t>
      </w:r>
      <w:r w:rsidR="00DB5F85">
        <w:rPr>
          <w:rFonts w:ascii="Arial" w:eastAsia="Times New Roman" w:hAnsi="Arial" w:cs="Arial"/>
          <w:sz w:val="24"/>
          <w:szCs w:val="24"/>
        </w:rPr>
        <w:t xml:space="preserve"> Georgina Griffiths</w:t>
      </w:r>
      <w:r w:rsidR="00D116D1">
        <w:rPr>
          <w:rFonts w:ascii="Arial" w:eastAsia="Times New Roman" w:hAnsi="Arial" w:cs="Arial"/>
          <w:sz w:val="24"/>
          <w:szCs w:val="24"/>
        </w:rPr>
        <w:t>)</w:t>
      </w:r>
      <w:r w:rsidRPr="00DB5F85">
        <w:rPr>
          <w:rFonts w:ascii="Arial" w:eastAsia="Times New Roman" w:hAnsi="Arial" w:cs="Arial"/>
          <w:sz w:val="24"/>
          <w:szCs w:val="24"/>
        </w:rPr>
        <w:t xml:space="preserve"> </w:t>
      </w:r>
    </w:p>
    <w:p w:rsidR="00D274BB" w:rsidRPr="00DB5F85" w:rsidRDefault="00D274BB" w:rsidP="009F72AD">
      <w:pPr>
        <w:numPr>
          <w:ilvl w:val="0"/>
          <w:numId w:val="14"/>
        </w:numPr>
        <w:spacing w:after="0" w:line="240" w:lineRule="auto"/>
        <w:ind w:right="-3"/>
        <w:rPr>
          <w:rFonts w:ascii="Arial" w:eastAsia="Times New Roman" w:hAnsi="Arial" w:cs="Arial"/>
          <w:sz w:val="24"/>
          <w:szCs w:val="24"/>
        </w:rPr>
      </w:pPr>
      <w:r w:rsidRPr="00DB5F85">
        <w:rPr>
          <w:rFonts w:ascii="Arial" w:eastAsia="Times New Roman" w:hAnsi="Arial" w:cs="Arial"/>
          <w:sz w:val="24"/>
          <w:szCs w:val="24"/>
        </w:rPr>
        <w:t xml:space="preserve">If arrangements are made for patient’s medical notes to be viewed, the viewing would normally be in the presence of </w:t>
      </w:r>
      <w:r w:rsidR="00DB5F85">
        <w:rPr>
          <w:rFonts w:ascii="Arial" w:eastAsia="Times New Roman" w:hAnsi="Arial" w:cs="Arial"/>
          <w:sz w:val="24"/>
          <w:szCs w:val="24"/>
        </w:rPr>
        <w:t>a member of reception or admin team.</w:t>
      </w:r>
    </w:p>
    <w:p w:rsidR="00D274BB" w:rsidRPr="00DB5F85" w:rsidRDefault="00D274BB" w:rsidP="00411D71">
      <w:pPr>
        <w:ind w:right="-694"/>
        <w:rPr>
          <w:rFonts w:ascii="Arial" w:hAnsi="Arial" w:cs="Arial"/>
          <w:sz w:val="24"/>
          <w:szCs w:val="24"/>
        </w:rPr>
      </w:pPr>
    </w:p>
    <w:p w:rsidR="00411D71" w:rsidRPr="00DB5F85" w:rsidRDefault="00DA317C" w:rsidP="00411D71">
      <w:pPr>
        <w:ind w:right="-694"/>
        <w:rPr>
          <w:rFonts w:ascii="Arial" w:hAnsi="Arial" w:cs="Arial"/>
          <w:b/>
          <w:color w:val="0070C0"/>
          <w:sz w:val="24"/>
          <w:szCs w:val="24"/>
        </w:rPr>
      </w:pPr>
      <w:r w:rsidRPr="00DB5F85">
        <w:rPr>
          <w:rFonts w:ascii="Arial" w:hAnsi="Arial" w:cs="Arial"/>
          <w:b/>
          <w:color w:val="0070C0"/>
          <w:sz w:val="24"/>
          <w:szCs w:val="24"/>
        </w:rPr>
        <w:t>7</w:t>
      </w:r>
      <w:r w:rsidR="003A6438" w:rsidRPr="00DB5F85">
        <w:rPr>
          <w:rFonts w:ascii="Arial" w:hAnsi="Arial" w:cs="Arial"/>
          <w:b/>
          <w:color w:val="0070C0"/>
          <w:sz w:val="24"/>
          <w:szCs w:val="24"/>
        </w:rPr>
        <w:t>.0</w:t>
      </w:r>
      <w:r w:rsidR="00374197" w:rsidRPr="00DB5F85">
        <w:rPr>
          <w:rFonts w:ascii="Arial" w:hAnsi="Arial" w:cs="Arial"/>
          <w:b/>
          <w:color w:val="0070C0"/>
          <w:sz w:val="24"/>
          <w:szCs w:val="24"/>
        </w:rPr>
        <w:t xml:space="preserve">   </w:t>
      </w:r>
      <w:r w:rsidR="00E95FA2" w:rsidRPr="00DB5F85">
        <w:rPr>
          <w:rFonts w:ascii="Arial" w:hAnsi="Arial" w:cs="Arial"/>
          <w:b/>
          <w:color w:val="0070C0"/>
          <w:sz w:val="24"/>
          <w:szCs w:val="24"/>
        </w:rPr>
        <w:t>SUBJECT ACCESS REQUEST</w:t>
      </w:r>
    </w:p>
    <w:p w:rsidR="007C25E4" w:rsidRPr="00DB5F85" w:rsidRDefault="007C25E4" w:rsidP="00406193">
      <w:pPr>
        <w:ind w:right="-694"/>
        <w:rPr>
          <w:rFonts w:ascii="Arial" w:hAnsi="Arial" w:cs="Arial"/>
          <w:sz w:val="24"/>
          <w:szCs w:val="24"/>
        </w:rPr>
      </w:pPr>
      <w:r w:rsidRPr="00DB5F85">
        <w:rPr>
          <w:rFonts w:ascii="Arial" w:hAnsi="Arial" w:cs="Arial"/>
          <w:sz w:val="24"/>
          <w:szCs w:val="24"/>
        </w:rPr>
        <w:t>A Subject Access</w:t>
      </w:r>
      <w:r w:rsidR="00406193" w:rsidRPr="00DB5F85">
        <w:rPr>
          <w:rFonts w:ascii="Arial" w:hAnsi="Arial" w:cs="Arial"/>
          <w:sz w:val="24"/>
          <w:szCs w:val="24"/>
        </w:rPr>
        <w:t xml:space="preserve"> Request (SAR) is a request by the data subject/patient or a request by a third party who has been authorised by the patient</w:t>
      </w:r>
      <w:r w:rsidR="005C4A21" w:rsidRPr="00DB5F85">
        <w:rPr>
          <w:rFonts w:ascii="Arial" w:hAnsi="Arial" w:cs="Arial"/>
          <w:sz w:val="24"/>
          <w:szCs w:val="24"/>
        </w:rPr>
        <w:t xml:space="preserve">, for access </w:t>
      </w:r>
      <w:r w:rsidR="007C7728" w:rsidRPr="00DB5F85">
        <w:rPr>
          <w:rFonts w:ascii="Arial" w:hAnsi="Arial" w:cs="Arial"/>
          <w:sz w:val="24"/>
          <w:szCs w:val="24"/>
        </w:rPr>
        <w:t xml:space="preserve">to their health record </w:t>
      </w:r>
      <w:r w:rsidR="005C4A21" w:rsidRPr="00DB5F85">
        <w:rPr>
          <w:rFonts w:ascii="Arial" w:hAnsi="Arial" w:cs="Arial"/>
          <w:sz w:val="24"/>
          <w:szCs w:val="24"/>
        </w:rPr>
        <w:t xml:space="preserve">under the GDPR/DPA 2018.   </w:t>
      </w:r>
    </w:p>
    <w:p w:rsidR="00815DC3" w:rsidRPr="00DB5F85" w:rsidRDefault="005C4A21" w:rsidP="007C25E4">
      <w:pPr>
        <w:ind w:right="-694"/>
        <w:rPr>
          <w:rFonts w:ascii="Arial" w:hAnsi="Arial" w:cs="Arial"/>
          <w:sz w:val="24"/>
          <w:szCs w:val="24"/>
        </w:rPr>
      </w:pPr>
      <w:r w:rsidRPr="00DB5F85">
        <w:rPr>
          <w:rFonts w:ascii="Arial" w:hAnsi="Arial" w:cs="Arial"/>
          <w:sz w:val="24"/>
          <w:szCs w:val="24"/>
        </w:rPr>
        <w:t>A  Subject Access Request (</w:t>
      </w:r>
      <w:r w:rsidR="00411D71" w:rsidRPr="00DB5F85">
        <w:rPr>
          <w:rFonts w:ascii="Arial" w:hAnsi="Arial" w:cs="Arial"/>
          <w:sz w:val="24"/>
          <w:szCs w:val="24"/>
        </w:rPr>
        <w:t xml:space="preserve">SAR) </w:t>
      </w:r>
      <w:r w:rsidR="00815DC3" w:rsidRPr="00DB5F85">
        <w:rPr>
          <w:rFonts w:ascii="Arial" w:hAnsi="Arial" w:cs="Arial"/>
          <w:sz w:val="24"/>
          <w:szCs w:val="24"/>
        </w:rPr>
        <w:t xml:space="preserve">can be </w:t>
      </w:r>
      <w:r w:rsidRPr="00DB5F85">
        <w:rPr>
          <w:rFonts w:ascii="Arial" w:hAnsi="Arial" w:cs="Arial"/>
          <w:sz w:val="24"/>
          <w:szCs w:val="24"/>
        </w:rPr>
        <w:t>made;</w:t>
      </w:r>
    </w:p>
    <w:p w:rsidR="00815DC3" w:rsidRPr="00DB5F85" w:rsidRDefault="00815DC3" w:rsidP="009F72AD">
      <w:pPr>
        <w:pStyle w:val="ListParagraph"/>
        <w:numPr>
          <w:ilvl w:val="0"/>
          <w:numId w:val="2"/>
        </w:numPr>
        <w:ind w:right="-694"/>
        <w:rPr>
          <w:rFonts w:ascii="Arial" w:hAnsi="Arial" w:cs="Arial"/>
          <w:sz w:val="24"/>
          <w:szCs w:val="24"/>
        </w:rPr>
      </w:pPr>
      <w:r w:rsidRPr="00DB5F85">
        <w:rPr>
          <w:rFonts w:ascii="Arial" w:hAnsi="Arial" w:cs="Arial"/>
          <w:sz w:val="24"/>
          <w:szCs w:val="24"/>
        </w:rPr>
        <w:t>Verbally</w:t>
      </w:r>
    </w:p>
    <w:p w:rsidR="005C4A21" w:rsidRPr="00DB5F85" w:rsidRDefault="005C4A21" w:rsidP="009F72AD">
      <w:pPr>
        <w:pStyle w:val="ListParagraph"/>
        <w:numPr>
          <w:ilvl w:val="0"/>
          <w:numId w:val="2"/>
        </w:numPr>
        <w:ind w:right="-694"/>
        <w:rPr>
          <w:rFonts w:ascii="Arial" w:hAnsi="Arial" w:cs="Arial"/>
          <w:sz w:val="24"/>
          <w:szCs w:val="24"/>
        </w:rPr>
      </w:pPr>
      <w:r w:rsidRPr="00DB5F85">
        <w:rPr>
          <w:rFonts w:ascii="Arial" w:hAnsi="Arial" w:cs="Arial"/>
          <w:sz w:val="24"/>
          <w:szCs w:val="24"/>
        </w:rPr>
        <w:t>Electronically</w:t>
      </w:r>
    </w:p>
    <w:p w:rsidR="005C4A21" w:rsidRPr="00DB5F85" w:rsidRDefault="005C4A21" w:rsidP="009F72AD">
      <w:pPr>
        <w:pStyle w:val="ListParagraph"/>
        <w:numPr>
          <w:ilvl w:val="0"/>
          <w:numId w:val="2"/>
        </w:numPr>
        <w:ind w:right="-694"/>
        <w:rPr>
          <w:rFonts w:ascii="Arial" w:hAnsi="Arial" w:cs="Arial"/>
          <w:sz w:val="24"/>
          <w:szCs w:val="24"/>
        </w:rPr>
      </w:pPr>
      <w:r w:rsidRPr="00DB5F85">
        <w:rPr>
          <w:rFonts w:ascii="Arial" w:hAnsi="Arial" w:cs="Arial"/>
          <w:sz w:val="24"/>
          <w:szCs w:val="24"/>
        </w:rPr>
        <w:t>In writing</w:t>
      </w:r>
    </w:p>
    <w:p w:rsidR="005C4A21" w:rsidRPr="00DB5F85" w:rsidRDefault="005D2BAF" w:rsidP="007C25E4">
      <w:pPr>
        <w:ind w:right="-694"/>
        <w:rPr>
          <w:rFonts w:ascii="Arial" w:hAnsi="Arial" w:cs="Arial"/>
          <w:sz w:val="24"/>
          <w:szCs w:val="24"/>
        </w:rPr>
      </w:pPr>
      <w:r w:rsidRPr="00DB5F85">
        <w:rPr>
          <w:rFonts w:ascii="Arial" w:hAnsi="Arial" w:cs="Arial"/>
          <w:sz w:val="24"/>
          <w:szCs w:val="24"/>
        </w:rPr>
        <w:t>All SAR received must be recorded on a SAR register (see appendix 1)including the date the application was received, the date all informat</w:t>
      </w:r>
      <w:r w:rsidR="00C84586" w:rsidRPr="00DB5F85">
        <w:rPr>
          <w:rFonts w:ascii="Arial" w:hAnsi="Arial" w:cs="Arial"/>
          <w:sz w:val="24"/>
          <w:szCs w:val="24"/>
        </w:rPr>
        <w:t>ion requested was received e.g.</w:t>
      </w:r>
      <w:r w:rsidRPr="00DB5F85">
        <w:rPr>
          <w:rFonts w:ascii="Arial" w:hAnsi="Arial" w:cs="Arial"/>
          <w:sz w:val="24"/>
          <w:szCs w:val="24"/>
        </w:rPr>
        <w:t xml:space="preserve"> ID, fee if appropriate, consent etc. </w:t>
      </w:r>
      <w:r w:rsidR="005C4A21" w:rsidRPr="00DB5F85">
        <w:rPr>
          <w:rFonts w:ascii="Arial" w:hAnsi="Arial" w:cs="Arial"/>
          <w:sz w:val="24"/>
          <w:szCs w:val="24"/>
        </w:rPr>
        <w:t>The identity of the requester must be verified before providing access.</w:t>
      </w:r>
      <w:r w:rsidR="00205B57">
        <w:rPr>
          <w:rFonts w:ascii="Arial" w:hAnsi="Arial" w:cs="Arial"/>
          <w:sz w:val="24"/>
          <w:szCs w:val="24"/>
        </w:rPr>
        <w:t xml:space="preserve"> (Surgery to contact patient when SAR received, document in record consent given)</w:t>
      </w:r>
    </w:p>
    <w:p w:rsidR="00D60FE6" w:rsidRPr="00DB5F85" w:rsidRDefault="005C4A21" w:rsidP="00411D71">
      <w:pPr>
        <w:ind w:right="-694"/>
        <w:rPr>
          <w:rFonts w:ascii="Arial" w:hAnsi="Arial" w:cs="Arial"/>
          <w:sz w:val="24"/>
          <w:szCs w:val="24"/>
        </w:rPr>
      </w:pPr>
      <w:r w:rsidRPr="00DB5F85">
        <w:rPr>
          <w:rFonts w:ascii="Arial" w:hAnsi="Arial" w:cs="Arial"/>
          <w:sz w:val="24"/>
          <w:szCs w:val="24"/>
        </w:rPr>
        <w:t>T</w:t>
      </w:r>
      <w:r w:rsidR="00411D71" w:rsidRPr="00DB5F85">
        <w:rPr>
          <w:rFonts w:ascii="Arial" w:hAnsi="Arial" w:cs="Arial"/>
          <w:sz w:val="24"/>
          <w:szCs w:val="24"/>
        </w:rPr>
        <w:t xml:space="preserve">he requestor may be invited by </w:t>
      </w:r>
      <w:r w:rsidR="00D60FE6" w:rsidRPr="00DB5F85">
        <w:rPr>
          <w:rFonts w:ascii="Arial" w:hAnsi="Arial" w:cs="Arial"/>
          <w:sz w:val="24"/>
          <w:szCs w:val="24"/>
        </w:rPr>
        <w:t xml:space="preserve">a member of the team </w:t>
      </w:r>
      <w:r w:rsidRPr="00DB5F85">
        <w:rPr>
          <w:rFonts w:ascii="Arial" w:hAnsi="Arial" w:cs="Arial"/>
          <w:sz w:val="24"/>
          <w:szCs w:val="24"/>
        </w:rPr>
        <w:t xml:space="preserve">to use the Practices </w:t>
      </w:r>
      <w:r w:rsidR="007C7728" w:rsidRPr="00DB5F85">
        <w:rPr>
          <w:rFonts w:ascii="Arial" w:hAnsi="Arial" w:cs="Arial"/>
          <w:sz w:val="24"/>
          <w:szCs w:val="24"/>
        </w:rPr>
        <w:t>SAR form</w:t>
      </w:r>
      <w:r w:rsidRPr="00DB5F85">
        <w:rPr>
          <w:rFonts w:ascii="Arial" w:hAnsi="Arial" w:cs="Arial"/>
          <w:sz w:val="24"/>
          <w:szCs w:val="24"/>
        </w:rPr>
        <w:t xml:space="preserve"> (see appendix</w:t>
      </w:r>
      <w:r w:rsidR="005D2BAF" w:rsidRPr="00DB5F85">
        <w:rPr>
          <w:rFonts w:ascii="Arial" w:hAnsi="Arial" w:cs="Arial"/>
          <w:sz w:val="24"/>
          <w:szCs w:val="24"/>
        </w:rPr>
        <w:t xml:space="preserve"> 2</w:t>
      </w:r>
      <w:r w:rsidRPr="00DB5F85">
        <w:rPr>
          <w:rFonts w:ascii="Arial" w:hAnsi="Arial" w:cs="Arial"/>
          <w:sz w:val="24"/>
          <w:szCs w:val="24"/>
        </w:rPr>
        <w:t>)</w:t>
      </w:r>
      <w:r w:rsidR="00411D71" w:rsidRPr="00DB5F85">
        <w:rPr>
          <w:rFonts w:ascii="Arial" w:hAnsi="Arial" w:cs="Arial"/>
          <w:sz w:val="24"/>
          <w:szCs w:val="24"/>
        </w:rPr>
        <w:t xml:space="preserve">. Reasonable adjustments may be considered and/or made for disabled people, for example, responding in an appropriate format such as in Braille or large print. </w:t>
      </w:r>
      <w:r w:rsidR="00216CA4" w:rsidRPr="00DB5F85">
        <w:rPr>
          <w:rFonts w:ascii="Arial" w:hAnsi="Arial" w:cs="Arial"/>
          <w:sz w:val="24"/>
          <w:szCs w:val="24"/>
        </w:rPr>
        <w:t>However the data subject does not have to complete this form they can put their request in another format as highlighted above.</w:t>
      </w:r>
    </w:p>
    <w:p w:rsidR="00F7753A" w:rsidRPr="00DB5F85" w:rsidRDefault="00F7753A" w:rsidP="00F7753A">
      <w:pPr>
        <w:rPr>
          <w:rFonts w:ascii="Arial" w:hAnsi="Arial" w:cs="Arial"/>
          <w:sz w:val="24"/>
          <w:szCs w:val="24"/>
        </w:rPr>
      </w:pPr>
    </w:p>
    <w:p w:rsidR="005345E4" w:rsidRPr="00DB5F85" w:rsidRDefault="00DA317C" w:rsidP="005345E4">
      <w:pPr>
        <w:pStyle w:val="Heading4"/>
        <w:numPr>
          <w:ilvl w:val="0"/>
          <w:numId w:val="0"/>
        </w:numPr>
        <w:ind w:left="567" w:hanging="567"/>
        <w:rPr>
          <w:rFonts w:ascii="Arial" w:hAnsi="Arial" w:cs="Arial"/>
          <w:sz w:val="24"/>
          <w:szCs w:val="24"/>
        </w:rPr>
      </w:pPr>
      <w:r w:rsidRPr="00DB5F85">
        <w:rPr>
          <w:rFonts w:ascii="Arial" w:hAnsi="Arial" w:cs="Arial"/>
          <w:sz w:val="24"/>
          <w:szCs w:val="24"/>
        </w:rPr>
        <w:t>7.1</w:t>
      </w:r>
      <w:r w:rsidR="005345E4" w:rsidRPr="00DB5F85">
        <w:rPr>
          <w:rFonts w:ascii="Arial" w:hAnsi="Arial" w:cs="Arial"/>
          <w:sz w:val="24"/>
          <w:szCs w:val="24"/>
        </w:rPr>
        <w:t xml:space="preserve">    Timescale for Disclosure</w:t>
      </w:r>
    </w:p>
    <w:p w:rsidR="005345E4" w:rsidRPr="00DB5F85" w:rsidRDefault="005345E4" w:rsidP="005345E4">
      <w:pPr>
        <w:jc w:val="both"/>
        <w:rPr>
          <w:rFonts w:ascii="Arial" w:eastAsia="Times New Roman" w:hAnsi="Arial" w:cs="Arial"/>
          <w:sz w:val="24"/>
          <w:szCs w:val="24"/>
        </w:rPr>
      </w:pPr>
      <w:r w:rsidRPr="00DB5F85">
        <w:rPr>
          <w:rFonts w:ascii="Arial" w:eastAsia="Times New Roman" w:hAnsi="Arial" w:cs="Arial"/>
          <w:sz w:val="24"/>
          <w:szCs w:val="24"/>
        </w:rPr>
        <w:t>The Act imposes very specific duties upon us, which have to be carried out within a very tight timescale.</w:t>
      </w:r>
    </w:p>
    <w:p w:rsidR="005345E4" w:rsidRPr="00DB5F85" w:rsidRDefault="005345E4" w:rsidP="005345E4">
      <w:pPr>
        <w:jc w:val="both"/>
        <w:rPr>
          <w:rFonts w:ascii="Arial" w:eastAsia="Times New Roman" w:hAnsi="Arial" w:cs="Arial"/>
          <w:sz w:val="24"/>
          <w:szCs w:val="24"/>
        </w:rPr>
      </w:pPr>
      <w:r w:rsidRPr="00DB5F85">
        <w:rPr>
          <w:rFonts w:ascii="Arial" w:eastAsia="Times New Roman" w:hAnsi="Arial" w:cs="Arial"/>
          <w:sz w:val="24"/>
          <w:szCs w:val="24"/>
        </w:rPr>
        <w:t xml:space="preserve">The information is to be supplied within 1 month from the date of the request for access or  1 month from the date you have sufficient information to enable you to satisfy yourself as to the identity of the person making the request and to locate the information requested. </w:t>
      </w:r>
    </w:p>
    <w:p w:rsidR="005345E4" w:rsidRPr="00DB5F85" w:rsidRDefault="005345E4" w:rsidP="005345E4">
      <w:pPr>
        <w:jc w:val="both"/>
        <w:rPr>
          <w:rFonts w:ascii="Arial" w:eastAsia="Times New Roman" w:hAnsi="Arial" w:cs="Arial"/>
          <w:sz w:val="24"/>
          <w:szCs w:val="24"/>
        </w:rPr>
      </w:pPr>
      <w:r w:rsidRPr="00DB5F85">
        <w:rPr>
          <w:rFonts w:ascii="Arial" w:eastAsia="Times New Roman" w:hAnsi="Arial" w:cs="Arial"/>
          <w:sz w:val="24"/>
          <w:szCs w:val="24"/>
        </w:rPr>
        <w:t>For complex or numerous requests to access the same records the Practice can extend the timescale by a further 2 months. Applicants will be informed immediately.</w:t>
      </w:r>
    </w:p>
    <w:p w:rsidR="00DA317C" w:rsidRPr="00DB5F85" w:rsidRDefault="00DA317C" w:rsidP="00DA317C">
      <w:pPr>
        <w:ind w:right="-694"/>
        <w:rPr>
          <w:rFonts w:ascii="Arial" w:hAnsi="Arial" w:cs="Arial"/>
          <w:color w:val="0070C0"/>
          <w:sz w:val="24"/>
          <w:szCs w:val="24"/>
        </w:rPr>
      </w:pPr>
      <w:r w:rsidRPr="00DB5F85">
        <w:rPr>
          <w:rFonts w:ascii="Arial" w:hAnsi="Arial" w:cs="Arial"/>
          <w:b/>
          <w:color w:val="0070C0"/>
          <w:sz w:val="24"/>
          <w:szCs w:val="24"/>
        </w:rPr>
        <w:lastRenderedPageBreak/>
        <w:t>7.2</w:t>
      </w:r>
      <w:r w:rsidRPr="00DB5F85">
        <w:rPr>
          <w:rFonts w:ascii="Arial" w:hAnsi="Arial" w:cs="Arial"/>
          <w:b/>
          <w:color w:val="0070C0"/>
          <w:sz w:val="24"/>
          <w:szCs w:val="24"/>
        </w:rPr>
        <w:tab/>
        <w:t>Who may apply for access?</w:t>
      </w:r>
    </w:p>
    <w:p w:rsidR="00DA317C" w:rsidRPr="00DB5F85" w:rsidRDefault="00DA317C" w:rsidP="00DA317C">
      <w:pPr>
        <w:ind w:right="-694"/>
        <w:rPr>
          <w:rFonts w:ascii="Arial" w:hAnsi="Arial" w:cs="Arial"/>
          <w:sz w:val="24"/>
          <w:szCs w:val="24"/>
        </w:rPr>
      </w:pPr>
      <w:r w:rsidRPr="00DB5F85">
        <w:rPr>
          <w:rFonts w:ascii="Arial" w:hAnsi="Arial" w:cs="Arial"/>
          <w:sz w:val="24"/>
          <w:szCs w:val="24"/>
        </w:rPr>
        <w:t xml:space="preserve">The following can request for access; </w:t>
      </w:r>
    </w:p>
    <w:p w:rsidR="00DA317C" w:rsidRPr="00DB5F85" w:rsidRDefault="00DA317C" w:rsidP="00DA317C">
      <w:pPr>
        <w:pStyle w:val="ListParagraph"/>
        <w:numPr>
          <w:ilvl w:val="0"/>
          <w:numId w:val="6"/>
        </w:numPr>
        <w:ind w:right="-694"/>
        <w:rPr>
          <w:rFonts w:ascii="Arial" w:hAnsi="Arial" w:cs="Arial"/>
          <w:sz w:val="24"/>
          <w:szCs w:val="24"/>
        </w:rPr>
      </w:pPr>
      <w:r w:rsidRPr="00DB5F85">
        <w:rPr>
          <w:rFonts w:ascii="Arial" w:hAnsi="Arial" w:cs="Arial"/>
          <w:sz w:val="24"/>
          <w:szCs w:val="24"/>
        </w:rPr>
        <w:t>Patients with capacity</w:t>
      </w:r>
    </w:p>
    <w:p w:rsidR="00DA317C" w:rsidRPr="00DB5F85" w:rsidRDefault="00DA317C" w:rsidP="00DA317C">
      <w:pPr>
        <w:pStyle w:val="ListParagraph"/>
        <w:numPr>
          <w:ilvl w:val="0"/>
          <w:numId w:val="6"/>
        </w:numPr>
        <w:ind w:right="-694"/>
        <w:rPr>
          <w:rFonts w:ascii="Arial" w:hAnsi="Arial" w:cs="Arial"/>
          <w:sz w:val="24"/>
          <w:szCs w:val="24"/>
        </w:rPr>
      </w:pPr>
      <w:r w:rsidRPr="00DB5F85">
        <w:rPr>
          <w:rFonts w:ascii="Arial" w:hAnsi="Arial" w:cs="Arial"/>
          <w:sz w:val="24"/>
          <w:szCs w:val="24"/>
        </w:rPr>
        <w:t>Children and young people under 18</w:t>
      </w:r>
    </w:p>
    <w:p w:rsidR="005345E4" w:rsidRDefault="00DA317C" w:rsidP="005345E4">
      <w:pPr>
        <w:pStyle w:val="ListParagraph"/>
        <w:numPr>
          <w:ilvl w:val="0"/>
          <w:numId w:val="6"/>
        </w:numPr>
        <w:ind w:right="-694"/>
        <w:rPr>
          <w:rFonts w:ascii="Arial" w:hAnsi="Arial" w:cs="Arial"/>
          <w:sz w:val="24"/>
          <w:szCs w:val="24"/>
        </w:rPr>
      </w:pPr>
      <w:r w:rsidRPr="00DB5F85">
        <w:rPr>
          <w:rFonts w:ascii="Arial" w:hAnsi="Arial" w:cs="Arial"/>
          <w:sz w:val="24"/>
          <w:szCs w:val="24"/>
        </w:rPr>
        <w:t>Solicitors</w:t>
      </w:r>
    </w:p>
    <w:p w:rsidR="00DB5F85" w:rsidRDefault="00DB5F85" w:rsidP="00DB5F85">
      <w:pPr>
        <w:pStyle w:val="ListParagraph"/>
        <w:ind w:right="-694"/>
        <w:rPr>
          <w:rFonts w:ascii="Arial" w:hAnsi="Arial" w:cs="Arial"/>
          <w:sz w:val="24"/>
          <w:szCs w:val="24"/>
        </w:rPr>
      </w:pPr>
    </w:p>
    <w:p w:rsidR="00DB5F85" w:rsidRDefault="00DB5F85" w:rsidP="00DB5F85">
      <w:pPr>
        <w:pStyle w:val="ListParagraph"/>
        <w:ind w:right="-694"/>
        <w:rPr>
          <w:rFonts w:ascii="Arial" w:hAnsi="Arial" w:cs="Arial"/>
          <w:sz w:val="24"/>
          <w:szCs w:val="24"/>
        </w:rPr>
      </w:pPr>
    </w:p>
    <w:p w:rsidR="00DB5F85" w:rsidRPr="00DB5F85" w:rsidRDefault="00DB5F85" w:rsidP="00DB5F85">
      <w:pPr>
        <w:pStyle w:val="ListParagraph"/>
        <w:ind w:right="-694"/>
        <w:rPr>
          <w:rFonts w:ascii="Arial" w:hAnsi="Arial" w:cs="Arial"/>
          <w:sz w:val="24"/>
          <w:szCs w:val="24"/>
        </w:rPr>
      </w:pPr>
    </w:p>
    <w:p w:rsidR="00411D71" w:rsidRPr="00DB5F85" w:rsidRDefault="00DA317C" w:rsidP="00411D71">
      <w:pPr>
        <w:ind w:right="-694"/>
        <w:rPr>
          <w:rFonts w:ascii="Arial" w:hAnsi="Arial" w:cs="Arial"/>
          <w:b/>
          <w:color w:val="0070C0"/>
          <w:sz w:val="24"/>
          <w:szCs w:val="24"/>
        </w:rPr>
      </w:pPr>
      <w:r w:rsidRPr="00DB5F85">
        <w:rPr>
          <w:rFonts w:ascii="Arial" w:hAnsi="Arial" w:cs="Arial"/>
          <w:b/>
          <w:color w:val="0070C0"/>
          <w:sz w:val="24"/>
          <w:szCs w:val="24"/>
        </w:rPr>
        <w:t>7.2</w:t>
      </w:r>
      <w:r w:rsidR="006E4979" w:rsidRPr="00DB5F85">
        <w:rPr>
          <w:rFonts w:ascii="Arial" w:hAnsi="Arial" w:cs="Arial"/>
          <w:b/>
          <w:color w:val="0070C0"/>
          <w:sz w:val="24"/>
          <w:szCs w:val="24"/>
        </w:rPr>
        <w:t>.1</w:t>
      </w:r>
      <w:r w:rsidR="00411D71" w:rsidRPr="00DB5F85">
        <w:rPr>
          <w:rFonts w:ascii="Arial" w:hAnsi="Arial" w:cs="Arial"/>
          <w:b/>
          <w:color w:val="0070C0"/>
          <w:sz w:val="24"/>
          <w:szCs w:val="24"/>
        </w:rPr>
        <w:tab/>
        <w:t>Data Subject (patients) with capacity</w:t>
      </w:r>
    </w:p>
    <w:p w:rsidR="00411D71" w:rsidRPr="00DB5F85" w:rsidRDefault="00411D71" w:rsidP="00411D71">
      <w:pPr>
        <w:ind w:right="-694"/>
        <w:rPr>
          <w:rFonts w:ascii="Arial" w:hAnsi="Arial" w:cs="Arial"/>
          <w:sz w:val="24"/>
          <w:szCs w:val="24"/>
        </w:rPr>
      </w:pPr>
      <w:r w:rsidRPr="00DB5F85">
        <w:rPr>
          <w:rFonts w:ascii="Arial" w:hAnsi="Arial" w:cs="Arial"/>
          <w:sz w:val="24"/>
          <w:szCs w:val="24"/>
        </w:rPr>
        <w:t xml:space="preserve">The Practice understands it is not necessary for </w:t>
      </w:r>
      <w:r w:rsidR="00AD60E6" w:rsidRPr="00DB5F85">
        <w:rPr>
          <w:rFonts w:ascii="Arial" w:hAnsi="Arial" w:cs="Arial"/>
          <w:sz w:val="24"/>
          <w:szCs w:val="24"/>
        </w:rPr>
        <w:t>a data subject /patient to provide a reason</w:t>
      </w:r>
      <w:r w:rsidRPr="00DB5F85">
        <w:rPr>
          <w:rFonts w:ascii="Arial" w:hAnsi="Arial" w:cs="Arial"/>
          <w:sz w:val="24"/>
          <w:szCs w:val="24"/>
        </w:rPr>
        <w:t xml:space="preserve"> as to why they wish to access their </w:t>
      </w:r>
      <w:r w:rsidR="00AD60E6" w:rsidRPr="00DB5F85">
        <w:rPr>
          <w:rFonts w:ascii="Arial" w:hAnsi="Arial" w:cs="Arial"/>
          <w:sz w:val="24"/>
          <w:szCs w:val="24"/>
        </w:rPr>
        <w:t xml:space="preserve">health record.  </w:t>
      </w:r>
      <w:r w:rsidR="003A6438" w:rsidRPr="00DB5F85">
        <w:rPr>
          <w:rFonts w:ascii="Arial" w:hAnsi="Arial" w:cs="Arial"/>
          <w:sz w:val="24"/>
          <w:szCs w:val="24"/>
        </w:rPr>
        <w:t>Subject to the ex</w:t>
      </w:r>
      <w:r w:rsidR="009F72AD" w:rsidRPr="00DB5F85">
        <w:rPr>
          <w:rFonts w:ascii="Arial" w:hAnsi="Arial" w:cs="Arial"/>
          <w:sz w:val="24"/>
          <w:szCs w:val="24"/>
        </w:rPr>
        <w:t>emptions listed in paragraph 7.7.</w:t>
      </w:r>
      <w:r w:rsidR="003A6438" w:rsidRPr="00DB5F85">
        <w:rPr>
          <w:rFonts w:ascii="Arial" w:hAnsi="Arial" w:cs="Arial"/>
          <w:sz w:val="24"/>
          <w:szCs w:val="24"/>
        </w:rPr>
        <w:t xml:space="preserve">   </w:t>
      </w:r>
      <w:r w:rsidR="00AD60E6" w:rsidRPr="00DB5F85">
        <w:rPr>
          <w:rFonts w:ascii="Arial" w:hAnsi="Arial" w:cs="Arial"/>
          <w:sz w:val="24"/>
          <w:szCs w:val="24"/>
        </w:rPr>
        <w:t xml:space="preserve">Data subjects </w:t>
      </w:r>
      <w:r w:rsidRPr="00DB5F85">
        <w:rPr>
          <w:rFonts w:ascii="Arial" w:hAnsi="Arial" w:cs="Arial"/>
          <w:sz w:val="24"/>
          <w:szCs w:val="24"/>
        </w:rPr>
        <w:t xml:space="preserve">with capacity have </w:t>
      </w:r>
      <w:r w:rsidR="00AD60E6" w:rsidRPr="00DB5F85">
        <w:rPr>
          <w:rFonts w:ascii="Arial" w:hAnsi="Arial" w:cs="Arial"/>
          <w:sz w:val="24"/>
          <w:szCs w:val="24"/>
        </w:rPr>
        <w:t xml:space="preserve">a legal </w:t>
      </w:r>
      <w:r w:rsidRPr="00DB5F85">
        <w:rPr>
          <w:rFonts w:ascii="Arial" w:hAnsi="Arial" w:cs="Arial"/>
          <w:sz w:val="24"/>
          <w:szCs w:val="24"/>
        </w:rPr>
        <w:t xml:space="preserve">right </w:t>
      </w:r>
      <w:r w:rsidR="00AD60E6" w:rsidRPr="00DB5F85">
        <w:rPr>
          <w:rFonts w:ascii="Arial" w:hAnsi="Arial" w:cs="Arial"/>
          <w:sz w:val="24"/>
          <w:szCs w:val="24"/>
        </w:rPr>
        <w:t xml:space="preserve">to request </w:t>
      </w:r>
      <w:r w:rsidRPr="00DB5F85">
        <w:rPr>
          <w:rFonts w:ascii="Arial" w:hAnsi="Arial" w:cs="Arial"/>
          <w:sz w:val="24"/>
          <w:szCs w:val="24"/>
        </w:rPr>
        <w:t xml:space="preserve">access </w:t>
      </w:r>
      <w:r w:rsidR="00AD60E6" w:rsidRPr="00DB5F85">
        <w:rPr>
          <w:rFonts w:ascii="Arial" w:hAnsi="Arial" w:cs="Arial"/>
          <w:sz w:val="24"/>
          <w:szCs w:val="24"/>
        </w:rPr>
        <w:t xml:space="preserve">to their PCD </w:t>
      </w:r>
      <w:r w:rsidR="003A6438" w:rsidRPr="00DB5F85">
        <w:rPr>
          <w:rFonts w:ascii="Arial" w:hAnsi="Arial" w:cs="Arial"/>
          <w:sz w:val="24"/>
          <w:szCs w:val="24"/>
        </w:rPr>
        <w:t xml:space="preserve">via a SAR </w:t>
      </w:r>
      <w:r w:rsidR="00AD60E6" w:rsidRPr="00DB5F85">
        <w:rPr>
          <w:rFonts w:ascii="Arial" w:hAnsi="Arial" w:cs="Arial"/>
          <w:sz w:val="24"/>
          <w:szCs w:val="24"/>
        </w:rPr>
        <w:t>under GDPR/DPA 2018. A d</w:t>
      </w:r>
      <w:r w:rsidRPr="00DB5F85">
        <w:rPr>
          <w:rFonts w:ascii="Arial" w:hAnsi="Arial" w:cs="Arial"/>
          <w:sz w:val="24"/>
          <w:szCs w:val="24"/>
        </w:rPr>
        <w:t>ata subject may also authorise a</w:t>
      </w:r>
      <w:r w:rsidR="00AD60E6" w:rsidRPr="00DB5F85">
        <w:rPr>
          <w:rFonts w:ascii="Arial" w:hAnsi="Arial" w:cs="Arial"/>
          <w:sz w:val="24"/>
          <w:szCs w:val="24"/>
        </w:rPr>
        <w:t xml:space="preserve"> third party such as solicitor</w:t>
      </w:r>
      <w:r w:rsidRPr="00DB5F85">
        <w:rPr>
          <w:rFonts w:ascii="Arial" w:hAnsi="Arial" w:cs="Arial"/>
          <w:sz w:val="24"/>
          <w:szCs w:val="24"/>
        </w:rPr>
        <w:t xml:space="preserve"> to request </w:t>
      </w:r>
      <w:r w:rsidR="00AD60E6" w:rsidRPr="00DB5F85">
        <w:rPr>
          <w:rFonts w:ascii="Arial" w:hAnsi="Arial" w:cs="Arial"/>
          <w:sz w:val="24"/>
          <w:szCs w:val="24"/>
        </w:rPr>
        <w:t xml:space="preserve">access on their behalf. </w:t>
      </w:r>
      <w:r w:rsidRPr="00DB5F85">
        <w:rPr>
          <w:rFonts w:ascii="Arial" w:hAnsi="Arial" w:cs="Arial"/>
          <w:sz w:val="24"/>
          <w:szCs w:val="24"/>
        </w:rPr>
        <w:t xml:space="preserve"> </w:t>
      </w:r>
    </w:p>
    <w:p w:rsidR="00411D71" w:rsidRPr="00DB5F85" w:rsidRDefault="00DA317C" w:rsidP="00411D71">
      <w:pPr>
        <w:ind w:right="-694"/>
        <w:rPr>
          <w:rFonts w:ascii="Arial" w:hAnsi="Arial" w:cs="Arial"/>
          <w:b/>
          <w:color w:val="0070C0"/>
          <w:sz w:val="24"/>
          <w:szCs w:val="24"/>
        </w:rPr>
      </w:pPr>
      <w:r w:rsidRPr="00DB5F85">
        <w:rPr>
          <w:rFonts w:ascii="Arial" w:hAnsi="Arial" w:cs="Arial"/>
          <w:b/>
          <w:color w:val="0070C0"/>
          <w:sz w:val="24"/>
          <w:szCs w:val="24"/>
        </w:rPr>
        <w:t>7</w:t>
      </w:r>
      <w:r w:rsidR="006E4979" w:rsidRPr="00DB5F85">
        <w:rPr>
          <w:rFonts w:ascii="Arial" w:hAnsi="Arial" w:cs="Arial"/>
          <w:b/>
          <w:color w:val="0070C0"/>
          <w:sz w:val="24"/>
          <w:szCs w:val="24"/>
        </w:rPr>
        <w:t>.1.2</w:t>
      </w:r>
      <w:r w:rsidR="00411D71" w:rsidRPr="00DB5F85">
        <w:rPr>
          <w:rFonts w:ascii="Arial" w:hAnsi="Arial" w:cs="Arial"/>
          <w:b/>
          <w:color w:val="0070C0"/>
          <w:sz w:val="24"/>
          <w:szCs w:val="24"/>
        </w:rPr>
        <w:t>.</w:t>
      </w:r>
      <w:r w:rsidR="00411D71" w:rsidRPr="00DB5F85">
        <w:rPr>
          <w:rFonts w:ascii="Arial" w:hAnsi="Arial" w:cs="Arial"/>
          <w:b/>
          <w:color w:val="0070C0"/>
          <w:sz w:val="24"/>
          <w:szCs w:val="24"/>
        </w:rPr>
        <w:tab/>
        <w:t xml:space="preserve">Children and young people age 13 </w:t>
      </w:r>
      <w:r w:rsidR="00936EFA" w:rsidRPr="00DB5F85">
        <w:rPr>
          <w:rFonts w:ascii="Arial" w:hAnsi="Arial" w:cs="Arial"/>
          <w:b/>
          <w:color w:val="0070C0"/>
          <w:sz w:val="24"/>
          <w:szCs w:val="24"/>
        </w:rPr>
        <w:t>and above</w:t>
      </w:r>
    </w:p>
    <w:p w:rsidR="00B82D0A" w:rsidRPr="00DB5F85" w:rsidRDefault="00D60FE6" w:rsidP="00B82D0A">
      <w:pPr>
        <w:ind w:right="-694"/>
        <w:rPr>
          <w:rFonts w:ascii="Arial" w:hAnsi="Arial" w:cs="Arial"/>
          <w:sz w:val="24"/>
          <w:szCs w:val="24"/>
        </w:rPr>
      </w:pPr>
      <w:r w:rsidRPr="00DB5F85">
        <w:rPr>
          <w:rFonts w:ascii="Arial" w:hAnsi="Arial" w:cs="Arial"/>
          <w:sz w:val="24"/>
          <w:szCs w:val="24"/>
        </w:rPr>
        <w:t xml:space="preserve">The Practice </w:t>
      </w:r>
      <w:r w:rsidR="00411D71" w:rsidRPr="00DB5F85">
        <w:rPr>
          <w:rFonts w:ascii="Arial" w:hAnsi="Arial" w:cs="Arial"/>
          <w:sz w:val="24"/>
          <w:szCs w:val="24"/>
        </w:rPr>
        <w:t xml:space="preserve">understands a child </w:t>
      </w:r>
      <w:r w:rsidRPr="00DB5F85">
        <w:rPr>
          <w:rFonts w:ascii="Arial" w:hAnsi="Arial" w:cs="Arial"/>
          <w:sz w:val="24"/>
          <w:szCs w:val="24"/>
        </w:rPr>
        <w:t xml:space="preserve">aged 16 and over </w:t>
      </w:r>
      <w:r w:rsidR="00AD60E6" w:rsidRPr="00DB5F85">
        <w:rPr>
          <w:rFonts w:ascii="Arial" w:hAnsi="Arial" w:cs="Arial"/>
          <w:sz w:val="24"/>
          <w:szCs w:val="24"/>
        </w:rPr>
        <w:t xml:space="preserve">is presumed to be </w:t>
      </w:r>
      <w:r w:rsidR="00411D71" w:rsidRPr="00DB5F85">
        <w:rPr>
          <w:rFonts w:ascii="Arial" w:hAnsi="Arial" w:cs="Arial"/>
          <w:sz w:val="24"/>
          <w:szCs w:val="24"/>
        </w:rPr>
        <w:t xml:space="preserve">competent, they are </w:t>
      </w:r>
      <w:r w:rsidR="00C756C5" w:rsidRPr="00DB5F85">
        <w:rPr>
          <w:rFonts w:ascii="Arial" w:hAnsi="Arial" w:cs="Arial"/>
          <w:sz w:val="24"/>
          <w:szCs w:val="24"/>
        </w:rPr>
        <w:t xml:space="preserve">entitled </w:t>
      </w:r>
      <w:r w:rsidR="00411D71" w:rsidRPr="00DB5F85">
        <w:rPr>
          <w:rFonts w:ascii="Arial" w:hAnsi="Arial" w:cs="Arial"/>
          <w:sz w:val="24"/>
          <w:szCs w:val="24"/>
        </w:rPr>
        <w:t xml:space="preserve">to </w:t>
      </w:r>
      <w:r w:rsidR="00C756C5" w:rsidRPr="00DB5F85">
        <w:rPr>
          <w:rFonts w:ascii="Arial" w:hAnsi="Arial" w:cs="Arial"/>
          <w:sz w:val="24"/>
          <w:szCs w:val="24"/>
        </w:rPr>
        <w:t xml:space="preserve">request </w:t>
      </w:r>
      <w:r w:rsidR="00411D71" w:rsidRPr="00DB5F85">
        <w:rPr>
          <w:rFonts w:ascii="Arial" w:hAnsi="Arial" w:cs="Arial"/>
          <w:sz w:val="24"/>
          <w:szCs w:val="24"/>
        </w:rPr>
        <w:t xml:space="preserve">access </w:t>
      </w:r>
      <w:r w:rsidR="00C756C5" w:rsidRPr="00DB5F85">
        <w:rPr>
          <w:rFonts w:ascii="Arial" w:hAnsi="Arial" w:cs="Arial"/>
          <w:sz w:val="24"/>
          <w:szCs w:val="24"/>
        </w:rPr>
        <w:t xml:space="preserve">to </w:t>
      </w:r>
      <w:r w:rsidR="00411D71" w:rsidRPr="00DB5F85">
        <w:rPr>
          <w:rFonts w:ascii="Arial" w:hAnsi="Arial" w:cs="Arial"/>
          <w:sz w:val="24"/>
          <w:szCs w:val="24"/>
        </w:rPr>
        <w:t>information held a</w:t>
      </w:r>
      <w:r w:rsidR="00AD60E6" w:rsidRPr="00DB5F85">
        <w:rPr>
          <w:rFonts w:ascii="Arial" w:hAnsi="Arial" w:cs="Arial"/>
          <w:sz w:val="24"/>
          <w:szCs w:val="24"/>
        </w:rPr>
        <w:t xml:space="preserve">bout them. </w:t>
      </w:r>
      <w:r w:rsidR="00B82D0A" w:rsidRPr="00DB5F85">
        <w:rPr>
          <w:rFonts w:ascii="Arial" w:hAnsi="Arial" w:cs="Arial"/>
          <w:sz w:val="24"/>
          <w:szCs w:val="24"/>
        </w:rPr>
        <w:t xml:space="preserve">Children who are aged 13 or over, are generally expected to have the competence to give or withhold their consent to the release of information from their health record. </w:t>
      </w:r>
      <w:r w:rsidR="00AD60E6" w:rsidRPr="00DB5F85">
        <w:rPr>
          <w:rFonts w:ascii="Arial" w:hAnsi="Arial" w:cs="Arial"/>
          <w:sz w:val="24"/>
          <w:szCs w:val="24"/>
        </w:rPr>
        <w:t>However,</w:t>
      </w:r>
      <w:r w:rsidR="007F2D58" w:rsidRPr="00DB5F85">
        <w:rPr>
          <w:rFonts w:ascii="Arial" w:hAnsi="Arial" w:cs="Arial"/>
          <w:sz w:val="24"/>
          <w:szCs w:val="24"/>
        </w:rPr>
        <w:t xml:space="preserve"> children aged between 13 and 16</w:t>
      </w:r>
      <w:r w:rsidR="00411D71" w:rsidRPr="00DB5F85">
        <w:rPr>
          <w:rFonts w:ascii="Arial" w:hAnsi="Arial" w:cs="Arial"/>
          <w:sz w:val="24"/>
          <w:szCs w:val="24"/>
        </w:rPr>
        <w:t xml:space="preserve"> must demonstrate that they have sufficient understanding of what is proposed</w:t>
      </w:r>
      <w:r w:rsidR="007F2D58" w:rsidRPr="00DB5F85">
        <w:rPr>
          <w:rFonts w:ascii="Arial" w:hAnsi="Arial" w:cs="Arial"/>
          <w:sz w:val="24"/>
          <w:szCs w:val="24"/>
        </w:rPr>
        <w:t>(termed as being Gillick Competent)</w:t>
      </w:r>
      <w:r w:rsidR="00411D71" w:rsidRPr="00DB5F85">
        <w:rPr>
          <w:rFonts w:ascii="Arial" w:hAnsi="Arial" w:cs="Arial"/>
          <w:sz w:val="24"/>
          <w:szCs w:val="24"/>
        </w:rPr>
        <w:t xml:space="preserve"> in order to be entitled to make or consent to a</w:t>
      </w:r>
      <w:r w:rsidR="007C7728" w:rsidRPr="00DB5F85">
        <w:rPr>
          <w:rFonts w:ascii="Arial" w:hAnsi="Arial" w:cs="Arial"/>
          <w:sz w:val="24"/>
          <w:szCs w:val="24"/>
        </w:rPr>
        <w:t xml:space="preserve"> SAR</w:t>
      </w:r>
      <w:r w:rsidR="004644E3" w:rsidRPr="00DB5F85">
        <w:rPr>
          <w:rFonts w:ascii="Arial" w:hAnsi="Arial" w:cs="Arial"/>
          <w:sz w:val="24"/>
          <w:szCs w:val="24"/>
        </w:rPr>
        <w:t xml:space="preserve">. </w:t>
      </w:r>
      <w:r w:rsidR="00B82D0A" w:rsidRPr="00DB5F85">
        <w:rPr>
          <w:rFonts w:ascii="Arial" w:hAnsi="Arial" w:cs="Arial"/>
          <w:sz w:val="24"/>
          <w:szCs w:val="24"/>
        </w:rPr>
        <w:t>Where a child aged 13 and above is considered capable of making decisions (termed as being Gillick Competent) about access to his or her medical record, the consent of the child must be sought before a parent or third party can be given access via a SAR.</w:t>
      </w:r>
    </w:p>
    <w:p w:rsidR="007F2D58" w:rsidRPr="00DB5F85" w:rsidRDefault="00411D71" w:rsidP="00411D71">
      <w:pPr>
        <w:ind w:right="-694"/>
        <w:rPr>
          <w:rFonts w:ascii="Arial" w:hAnsi="Arial" w:cs="Arial"/>
          <w:sz w:val="24"/>
          <w:szCs w:val="24"/>
        </w:rPr>
      </w:pPr>
      <w:r w:rsidRPr="00DB5F85">
        <w:rPr>
          <w:rFonts w:ascii="Arial" w:hAnsi="Arial" w:cs="Arial"/>
          <w:sz w:val="24"/>
          <w:szCs w:val="24"/>
        </w:rPr>
        <w:t xml:space="preserve">Upon assessment </w:t>
      </w:r>
      <w:r w:rsidR="004644E3" w:rsidRPr="00DB5F85">
        <w:rPr>
          <w:rFonts w:ascii="Arial" w:hAnsi="Arial" w:cs="Arial"/>
          <w:sz w:val="24"/>
          <w:szCs w:val="24"/>
        </w:rPr>
        <w:t xml:space="preserve">from an appropriate health professional at </w:t>
      </w:r>
      <w:r w:rsidR="00D60FE6" w:rsidRPr="00DB5F85">
        <w:rPr>
          <w:rFonts w:ascii="Arial" w:hAnsi="Arial" w:cs="Arial"/>
          <w:sz w:val="24"/>
          <w:szCs w:val="24"/>
        </w:rPr>
        <w:t xml:space="preserve">the Practice </w:t>
      </w:r>
      <w:r w:rsidR="00E26694" w:rsidRPr="00DB5F85">
        <w:rPr>
          <w:rFonts w:ascii="Arial" w:hAnsi="Arial" w:cs="Arial"/>
          <w:sz w:val="24"/>
          <w:szCs w:val="24"/>
        </w:rPr>
        <w:t xml:space="preserve">and where </w:t>
      </w:r>
      <w:r w:rsidR="00D60FE6" w:rsidRPr="00DB5F85">
        <w:rPr>
          <w:rFonts w:ascii="Arial" w:hAnsi="Arial" w:cs="Arial"/>
          <w:sz w:val="24"/>
          <w:szCs w:val="24"/>
        </w:rPr>
        <w:t xml:space="preserve">the Practice </w:t>
      </w:r>
      <w:r w:rsidRPr="00DB5F85">
        <w:rPr>
          <w:rFonts w:ascii="Arial" w:hAnsi="Arial" w:cs="Arial"/>
          <w:sz w:val="24"/>
          <w:szCs w:val="24"/>
        </w:rPr>
        <w:t>believes a child lacks competency to under</w:t>
      </w:r>
      <w:r w:rsidR="004644E3" w:rsidRPr="00DB5F85">
        <w:rPr>
          <w:rFonts w:ascii="Arial" w:hAnsi="Arial" w:cs="Arial"/>
          <w:sz w:val="24"/>
          <w:szCs w:val="24"/>
        </w:rPr>
        <w:t xml:space="preserve">stand the nature of his or her </w:t>
      </w:r>
      <w:r w:rsidRPr="00DB5F85">
        <w:rPr>
          <w:rFonts w:ascii="Arial" w:hAnsi="Arial" w:cs="Arial"/>
          <w:sz w:val="24"/>
          <w:szCs w:val="24"/>
        </w:rPr>
        <w:t xml:space="preserve">SAR application, </w:t>
      </w:r>
      <w:r w:rsidR="00D60FE6" w:rsidRPr="00DB5F85">
        <w:rPr>
          <w:rFonts w:ascii="Arial" w:hAnsi="Arial" w:cs="Arial"/>
          <w:sz w:val="24"/>
          <w:szCs w:val="24"/>
        </w:rPr>
        <w:t xml:space="preserve">the Practice </w:t>
      </w:r>
      <w:r w:rsidRPr="00DB5F85">
        <w:rPr>
          <w:rFonts w:ascii="Arial" w:hAnsi="Arial" w:cs="Arial"/>
          <w:sz w:val="24"/>
          <w:szCs w:val="24"/>
        </w:rPr>
        <w:t>is entitled to r</w:t>
      </w:r>
      <w:r w:rsidR="008F66E9" w:rsidRPr="00DB5F85">
        <w:rPr>
          <w:rFonts w:ascii="Arial" w:hAnsi="Arial" w:cs="Arial"/>
          <w:sz w:val="24"/>
          <w:szCs w:val="24"/>
        </w:rPr>
        <w:t xml:space="preserve">efuse to comply to the </w:t>
      </w:r>
      <w:r w:rsidRPr="00DB5F85">
        <w:rPr>
          <w:rFonts w:ascii="Arial" w:hAnsi="Arial" w:cs="Arial"/>
          <w:sz w:val="24"/>
          <w:szCs w:val="24"/>
        </w:rPr>
        <w:t xml:space="preserve">SAR. </w:t>
      </w:r>
      <w:r w:rsidR="007F2D58" w:rsidRPr="00DB5F85">
        <w:rPr>
          <w:rFonts w:ascii="Arial" w:hAnsi="Arial" w:cs="Arial"/>
          <w:sz w:val="24"/>
          <w:szCs w:val="24"/>
        </w:rPr>
        <w:t>Where a child is deemed not to have capacity to consent to the access to their own health record; an applicant with parental responsibility of the data subject can request access following;</w:t>
      </w:r>
    </w:p>
    <w:p w:rsidR="007F2D58" w:rsidRPr="00DB5F85" w:rsidRDefault="007F2D58" w:rsidP="009F72AD">
      <w:pPr>
        <w:numPr>
          <w:ilvl w:val="0"/>
          <w:numId w:val="16"/>
        </w:numPr>
        <w:spacing w:after="120"/>
        <w:ind w:right="-694"/>
        <w:jc w:val="both"/>
        <w:rPr>
          <w:rFonts w:ascii="Arial" w:hAnsi="Arial" w:cs="Arial"/>
          <w:sz w:val="24"/>
          <w:szCs w:val="24"/>
        </w:rPr>
      </w:pPr>
      <w:r w:rsidRPr="00DB5F85">
        <w:rPr>
          <w:rFonts w:ascii="Arial" w:eastAsia="Times New Roman" w:hAnsi="Arial" w:cs="Arial"/>
          <w:sz w:val="24"/>
          <w:szCs w:val="24"/>
        </w:rPr>
        <w:t xml:space="preserve">The applicant is the child’s natural mother (and there is no resident or other Court Order to the contrary).  We have to take the applicants / solicitors written word for this at face value.  This is often referred to as </w:t>
      </w:r>
      <w:r w:rsidRPr="00DB5F85">
        <w:rPr>
          <w:rFonts w:ascii="Arial" w:eastAsia="Times New Roman" w:hAnsi="Arial" w:cs="Arial"/>
          <w:i/>
          <w:sz w:val="24"/>
          <w:szCs w:val="24"/>
        </w:rPr>
        <w:t>acting in loco parentis</w:t>
      </w:r>
      <w:r w:rsidRPr="00DB5F85">
        <w:rPr>
          <w:rFonts w:ascii="Arial" w:eastAsia="Times New Roman" w:hAnsi="Arial" w:cs="Arial"/>
          <w:sz w:val="24"/>
          <w:szCs w:val="24"/>
        </w:rPr>
        <w:t xml:space="preserve"> and is where the patient is under age 16 and is incapable of understanding the request.</w:t>
      </w:r>
    </w:p>
    <w:p w:rsidR="007F2D58" w:rsidRPr="00DB5F85" w:rsidRDefault="007F2D58" w:rsidP="009F72AD">
      <w:pPr>
        <w:numPr>
          <w:ilvl w:val="0"/>
          <w:numId w:val="16"/>
        </w:numPr>
        <w:spacing w:after="120"/>
        <w:jc w:val="both"/>
        <w:rPr>
          <w:rFonts w:ascii="Arial" w:eastAsia="Times New Roman" w:hAnsi="Arial" w:cs="Arial"/>
          <w:sz w:val="24"/>
          <w:szCs w:val="24"/>
        </w:rPr>
      </w:pPr>
      <w:r w:rsidRPr="00DB5F85">
        <w:rPr>
          <w:rFonts w:ascii="Arial" w:eastAsia="Times New Roman" w:hAnsi="Arial" w:cs="Arial"/>
          <w:sz w:val="24"/>
          <w:szCs w:val="24"/>
        </w:rPr>
        <w:t xml:space="preserve">The applicant is the child’s natural father or was married to the child’s natural mother at the time of conception or birth of the child.  NB the father does not necessarily still have to be married to the child’s natural mother.  He could be legally separated or divorced from her.  Also, this whole point only applies </w:t>
      </w:r>
      <w:r w:rsidRPr="00DB5F85">
        <w:rPr>
          <w:rFonts w:ascii="Arial" w:eastAsia="Times New Roman" w:hAnsi="Arial" w:cs="Arial"/>
          <w:sz w:val="24"/>
          <w:szCs w:val="24"/>
        </w:rPr>
        <w:lastRenderedPageBreak/>
        <w:t>providing that there is no residence or other Court Order to the contrary.  We can accept Solicitors written confirmation of this.  Marriage / Divorce papers are not necessary.</w:t>
      </w:r>
    </w:p>
    <w:p w:rsidR="007F2D58" w:rsidRPr="00DB5F85" w:rsidRDefault="007F2D58" w:rsidP="009F72AD">
      <w:pPr>
        <w:numPr>
          <w:ilvl w:val="0"/>
          <w:numId w:val="16"/>
        </w:numPr>
        <w:spacing w:after="120"/>
        <w:jc w:val="both"/>
        <w:rPr>
          <w:rFonts w:ascii="Arial" w:eastAsia="Times New Roman" w:hAnsi="Arial" w:cs="Arial"/>
          <w:sz w:val="24"/>
          <w:szCs w:val="24"/>
        </w:rPr>
      </w:pPr>
      <w:r w:rsidRPr="00DB5F85">
        <w:rPr>
          <w:rFonts w:ascii="Arial" w:eastAsia="Times New Roman" w:hAnsi="Arial" w:cs="Arial"/>
          <w:sz w:val="24"/>
          <w:szCs w:val="24"/>
        </w:rPr>
        <w:t xml:space="preserve">The applicant is the child’s natural father but was not married to the child’s natural mother at the time of conception or birth of the child, but there is an agreement between both parents, which has been passed by a Court of Law, expressly giving the natural father parental responsibility.  Documentation will exist if this is the case, and a photocopy of it should be obtained. Since December 2003, if the mother agrees, an unmarried father has parental rights if the child was registered together and the father’s name </w:t>
      </w:r>
      <w:r w:rsidR="00B82D0A" w:rsidRPr="00DB5F85">
        <w:rPr>
          <w:rFonts w:ascii="Arial" w:eastAsia="Times New Roman" w:hAnsi="Arial" w:cs="Arial"/>
          <w:sz w:val="24"/>
          <w:szCs w:val="24"/>
        </w:rPr>
        <w:t xml:space="preserve">is </w:t>
      </w:r>
      <w:r w:rsidRPr="00DB5F85">
        <w:rPr>
          <w:rFonts w:ascii="Arial" w:eastAsia="Times New Roman" w:hAnsi="Arial" w:cs="Arial"/>
          <w:sz w:val="24"/>
          <w:szCs w:val="24"/>
        </w:rPr>
        <w:t>on the Birth Certificate.</w:t>
      </w:r>
    </w:p>
    <w:p w:rsidR="007F2D58" w:rsidRPr="00DB5F85" w:rsidRDefault="007F2D58" w:rsidP="009F72AD">
      <w:pPr>
        <w:numPr>
          <w:ilvl w:val="0"/>
          <w:numId w:val="16"/>
        </w:numPr>
        <w:spacing w:after="120"/>
        <w:jc w:val="both"/>
        <w:rPr>
          <w:rFonts w:ascii="Arial" w:eastAsia="Times New Roman" w:hAnsi="Arial" w:cs="Arial"/>
          <w:sz w:val="24"/>
          <w:szCs w:val="24"/>
        </w:rPr>
      </w:pPr>
      <w:r w:rsidRPr="00DB5F85">
        <w:rPr>
          <w:rFonts w:ascii="Arial" w:eastAsia="Times New Roman" w:hAnsi="Arial" w:cs="Arial"/>
          <w:sz w:val="24"/>
          <w:szCs w:val="24"/>
        </w:rPr>
        <w:t>The applicant has parental responsibility by way of a Residence Order.  This could be the child’s natural father, a grandparent or other relative.  Documentation will exist if this is the case, and a photocopy of it should be obtained.  NB a Residence Order is not time limited – up to their sixteenth birthday unless discharged.</w:t>
      </w:r>
    </w:p>
    <w:p w:rsidR="00A12AD2" w:rsidRPr="00DB5F85" w:rsidRDefault="007F2D58" w:rsidP="00A12AD2">
      <w:pPr>
        <w:numPr>
          <w:ilvl w:val="0"/>
          <w:numId w:val="16"/>
        </w:numPr>
        <w:spacing w:after="120"/>
        <w:jc w:val="both"/>
        <w:rPr>
          <w:rFonts w:ascii="Arial" w:eastAsia="Times New Roman" w:hAnsi="Arial" w:cs="Arial"/>
          <w:sz w:val="24"/>
          <w:szCs w:val="24"/>
        </w:rPr>
      </w:pPr>
      <w:r w:rsidRPr="00DB5F85">
        <w:rPr>
          <w:rFonts w:ascii="Arial" w:eastAsia="Times New Roman" w:hAnsi="Arial" w:cs="Arial"/>
          <w:sz w:val="24"/>
          <w:szCs w:val="24"/>
        </w:rPr>
        <w:t>If the applicant does not satisfy any of the above criteria, then access to the records will be denied, unless the applicant can provide the written authority of someone who has got parental responsibility.</w:t>
      </w:r>
    </w:p>
    <w:p w:rsidR="00F7753A" w:rsidRPr="00DB5F85" w:rsidRDefault="00F7753A" w:rsidP="00F7753A">
      <w:pPr>
        <w:spacing w:after="120"/>
        <w:ind w:left="360"/>
        <w:jc w:val="both"/>
        <w:rPr>
          <w:rFonts w:ascii="Arial" w:eastAsia="Times New Roman" w:hAnsi="Arial" w:cs="Arial"/>
          <w:sz w:val="24"/>
          <w:szCs w:val="24"/>
        </w:rPr>
      </w:pPr>
    </w:p>
    <w:p w:rsidR="00411D71" w:rsidRPr="00DB5F85" w:rsidRDefault="00DA317C" w:rsidP="00411D71">
      <w:pPr>
        <w:ind w:right="-694"/>
        <w:rPr>
          <w:rFonts w:ascii="Arial" w:hAnsi="Arial" w:cs="Arial"/>
          <w:b/>
          <w:color w:val="0070C0"/>
          <w:sz w:val="24"/>
          <w:szCs w:val="24"/>
        </w:rPr>
      </w:pPr>
      <w:r w:rsidRPr="00DB5F85">
        <w:rPr>
          <w:rFonts w:ascii="Arial" w:hAnsi="Arial" w:cs="Arial"/>
          <w:b/>
          <w:color w:val="0070C0"/>
          <w:sz w:val="24"/>
          <w:szCs w:val="24"/>
        </w:rPr>
        <w:t>7</w:t>
      </w:r>
      <w:r w:rsidR="006E4979" w:rsidRPr="00DB5F85">
        <w:rPr>
          <w:rFonts w:ascii="Arial" w:hAnsi="Arial" w:cs="Arial"/>
          <w:b/>
          <w:color w:val="0070C0"/>
          <w:sz w:val="24"/>
          <w:szCs w:val="24"/>
        </w:rPr>
        <w:t>.1.3</w:t>
      </w:r>
      <w:r w:rsidR="00411D71" w:rsidRPr="00DB5F85">
        <w:rPr>
          <w:rFonts w:ascii="Arial" w:hAnsi="Arial" w:cs="Arial"/>
          <w:b/>
          <w:color w:val="0070C0"/>
          <w:sz w:val="24"/>
          <w:szCs w:val="24"/>
        </w:rPr>
        <w:t>.</w:t>
      </w:r>
      <w:r w:rsidR="00411D71" w:rsidRPr="00DB5F85">
        <w:rPr>
          <w:rFonts w:ascii="Arial" w:hAnsi="Arial" w:cs="Arial"/>
          <w:b/>
          <w:color w:val="0070C0"/>
          <w:sz w:val="24"/>
          <w:szCs w:val="24"/>
        </w:rPr>
        <w:tab/>
        <w:t xml:space="preserve">Requests from solicitors </w:t>
      </w:r>
    </w:p>
    <w:p w:rsidR="000D5796" w:rsidRPr="00DB5F85" w:rsidRDefault="00411D71" w:rsidP="00411D71">
      <w:pPr>
        <w:ind w:right="-694"/>
        <w:rPr>
          <w:rFonts w:ascii="Arial" w:hAnsi="Arial" w:cs="Arial"/>
          <w:sz w:val="24"/>
          <w:szCs w:val="24"/>
        </w:rPr>
      </w:pPr>
      <w:r w:rsidRPr="00DB5F85">
        <w:rPr>
          <w:rFonts w:ascii="Arial" w:hAnsi="Arial" w:cs="Arial"/>
          <w:sz w:val="24"/>
          <w:szCs w:val="24"/>
        </w:rPr>
        <w:t>A data subject</w:t>
      </w:r>
      <w:r w:rsidR="007C7728" w:rsidRPr="00DB5F85">
        <w:rPr>
          <w:rFonts w:ascii="Arial" w:hAnsi="Arial" w:cs="Arial"/>
          <w:sz w:val="24"/>
          <w:szCs w:val="24"/>
        </w:rPr>
        <w:t>/patient</w:t>
      </w:r>
      <w:r w:rsidRPr="00DB5F85">
        <w:rPr>
          <w:rFonts w:ascii="Arial" w:hAnsi="Arial" w:cs="Arial"/>
          <w:sz w:val="24"/>
          <w:szCs w:val="24"/>
        </w:rPr>
        <w:t xml:space="preserve"> can authorise </w:t>
      </w:r>
      <w:r w:rsidR="000D5796" w:rsidRPr="00DB5F85">
        <w:rPr>
          <w:rFonts w:ascii="Arial" w:hAnsi="Arial" w:cs="Arial"/>
          <w:sz w:val="24"/>
          <w:szCs w:val="24"/>
        </w:rPr>
        <w:t>a solicitor</w:t>
      </w:r>
      <w:r w:rsidRPr="00DB5F85">
        <w:rPr>
          <w:rFonts w:ascii="Arial" w:hAnsi="Arial" w:cs="Arial"/>
          <w:sz w:val="24"/>
          <w:szCs w:val="24"/>
        </w:rPr>
        <w:t xml:space="preserve"> to act on their behalf to</w:t>
      </w:r>
      <w:r w:rsidR="00B376AC" w:rsidRPr="00DB5F85">
        <w:rPr>
          <w:rFonts w:ascii="Arial" w:hAnsi="Arial" w:cs="Arial"/>
          <w:sz w:val="24"/>
          <w:szCs w:val="24"/>
        </w:rPr>
        <w:t xml:space="preserve"> make</w:t>
      </w:r>
      <w:r w:rsidRPr="00DB5F85">
        <w:rPr>
          <w:rFonts w:ascii="Arial" w:hAnsi="Arial" w:cs="Arial"/>
          <w:sz w:val="24"/>
          <w:szCs w:val="24"/>
        </w:rPr>
        <w:t xml:space="preserve"> a </w:t>
      </w:r>
      <w:r w:rsidR="00B376AC" w:rsidRPr="00DB5F85">
        <w:rPr>
          <w:rFonts w:ascii="Arial" w:hAnsi="Arial" w:cs="Arial"/>
          <w:sz w:val="24"/>
          <w:szCs w:val="24"/>
        </w:rPr>
        <w:t>SAR. N</w:t>
      </w:r>
      <w:r w:rsidRPr="00DB5F85">
        <w:rPr>
          <w:rFonts w:ascii="Arial" w:hAnsi="Arial" w:cs="Arial"/>
          <w:sz w:val="24"/>
          <w:szCs w:val="24"/>
        </w:rPr>
        <w:t>ecessary step</w:t>
      </w:r>
      <w:r w:rsidR="00B376AC" w:rsidRPr="00DB5F85">
        <w:rPr>
          <w:rFonts w:ascii="Arial" w:hAnsi="Arial" w:cs="Arial"/>
          <w:sz w:val="24"/>
          <w:szCs w:val="24"/>
        </w:rPr>
        <w:t>s</w:t>
      </w:r>
      <w:r w:rsidRPr="00DB5F85">
        <w:rPr>
          <w:rFonts w:ascii="Arial" w:hAnsi="Arial" w:cs="Arial"/>
          <w:sz w:val="24"/>
          <w:szCs w:val="24"/>
        </w:rPr>
        <w:t xml:space="preserve"> </w:t>
      </w:r>
      <w:r w:rsidR="000D5796" w:rsidRPr="00DB5F85">
        <w:rPr>
          <w:rFonts w:ascii="Arial" w:hAnsi="Arial" w:cs="Arial"/>
          <w:sz w:val="24"/>
          <w:szCs w:val="24"/>
        </w:rPr>
        <w:t xml:space="preserve">will be taken </w:t>
      </w:r>
      <w:r w:rsidRPr="00DB5F85">
        <w:rPr>
          <w:rFonts w:ascii="Arial" w:hAnsi="Arial" w:cs="Arial"/>
          <w:sz w:val="24"/>
          <w:szCs w:val="24"/>
        </w:rPr>
        <w:t xml:space="preserve">to verify </w:t>
      </w:r>
      <w:r w:rsidR="000D5796" w:rsidRPr="00DB5F85">
        <w:rPr>
          <w:rFonts w:ascii="Arial" w:hAnsi="Arial" w:cs="Arial"/>
          <w:sz w:val="24"/>
          <w:szCs w:val="24"/>
        </w:rPr>
        <w:t xml:space="preserve">this is a valid request </w:t>
      </w:r>
      <w:r w:rsidRPr="00DB5F85">
        <w:rPr>
          <w:rFonts w:ascii="Arial" w:hAnsi="Arial" w:cs="Arial"/>
          <w:sz w:val="24"/>
          <w:szCs w:val="24"/>
        </w:rPr>
        <w:t xml:space="preserve">and </w:t>
      </w:r>
      <w:r w:rsidR="000D5796" w:rsidRPr="00DB5F85">
        <w:rPr>
          <w:rFonts w:ascii="Arial" w:hAnsi="Arial" w:cs="Arial"/>
          <w:sz w:val="24"/>
          <w:szCs w:val="24"/>
        </w:rPr>
        <w:t xml:space="preserve">the data subject’s written consent has been obtained. It is the solicitor’s responsibility to provide the patient’s written consent. There must be complete transparency; the data subject must be fully aware to what they are consenting to. The consent captured must be </w:t>
      </w:r>
      <w:r w:rsidR="00B413C3" w:rsidRPr="00DB5F85">
        <w:rPr>
          <w:rFonts w:ascii="Arial" w:hAnsi="Arial" w:cs="Arial"/>
          <w:sz w:val="24"/>
          <w:szCs w:val="24"/>
        </w:rPr>
        <w:t>freel</w:t>
      </w:r>
      <w:r w:rsidR="003E7C28" w:rsidRPr="00DB5F85">
        <w:rPr>
          <w:rFonts w:ascii="Arial" w:hAnsi="Arial" w:cs="Arial"/>
          <w:sz w:val="24"/>
          <w:szCs w:val="24"/>
        </w:rPr>
        <w:t>y given, informed and specific including the</w:t>
      </w:r>
      <w:r w:rsidR="00B413C3" w:rsidRPr="00DB5F85">
        <w:rPr>
          <w:rFonts w:ascii="Arial" w:hAnsi="Arial" w:cs="Arial"/>
          <w:sz w:val="24"/>
          <w:szCs w:val="24"/>
        </w:rPr>
        <w:t xml:space="preserve"> nature and extent of the information to be disclosed under the SAR, past medical history and who might have access to it as part of the legal proceedings. </w:t>
      </w:r>
    </w:p>
    <w:p w:rsidR="00A12AD2" w:rsidRPr="00DB5F85" w:rsidRDefault="00411D71" w:rsidP="00B82D0A">
      <w:pPr>
        <w:ind w:right="-694"/>
        <w:rPr>
          <w:rFonts w:ascii="Arial" w:hAnsi="Arial" w:cs="Arial"/>
          <w:sz w:val="24"/>
          <w:szCs w:val="24"/>
        </w:rPr>
      </w:pPr>
      <w:r w:rsidRPr="00DB5F85">
        <w:rPr>
          <w:rFonts w:ascii="Arial" w:hAnsi="Arial" w:cs="Arial"/>
          <w:sz w:val="24"/>
          <w:szCs w:val="24"/>
        </w:rPr>
        <w:t xml:space="preserve"> </w:t>
      </w:r>
      <w:r w:rsidR="002918DC" w:rsidRPr="00DB5F85">
        <w:rPr>
          <w:rFonts w:ascii="Arial" w:hAnsi="Arial" w:cs="Arial"/>
          <w:sz w:val="24"/>
          <w:szCs w:val="24"/>
        </w:rPr>
        <w:t>In the ev</w:t>
      </w:r>
      <w:r w:rsidR="00E26694" w:rsidRPr="00DB5F85">
        <w:rPr>
          <w:rFonts w:ascii="Arial" w:hAnsi="Arial" w:cs="Arial"/>
          <w:sz w:val="24"/>
          <w:szCs w:val="24"/>
        </w:rPr>
        <w:t>ent of where a patient refuses</w:t>
      </w:r>
      <w:r w:rsidR="002918DC" w:rsidRPr="00DB5F85">
        <w:rPr>
          <w:rFonts w:ascii="Arial" w:hAnsi="Arial" w:cs="Arial"/>
          <w:sz w:val="24"/>
          <w:szCs w:val="24"/>
        </w:rPr>
        <w:t xml:space="preserve"> to allow a solicitor</w:t>
      </w:r>
      <w:r w:rsidR="007C7728" w:rsidRPr="00DB5F85">
        <w:rPr>
          <w:rFonts w:ascii="Arial" w:hAnsi="Arial" w:cs="Arial"/>
          <w:sz w:val="24"/>
          <w:szCs w:val="24"/>
        </w:rPr>
        <w:t xml:space="preserve"> access to their health r</w:t>
      </w:r>
      <w:r w:rsidR="002918DC" w:rsidRPr="00DB5F85">
        <w:rPr>
          <w:rFonts w:ascii="Arial" w:hAnsi="Arial" w:cs="Arial"/>
          <w:sz w:val="24"/>
          <w:szCs w:val="24"/>
        </w:rPr>
        <w:t>ecord, the solicitor may apply for a court order requiring disclosure of the information</w:t>
      </w:r>
      <w:r w:rsidR="005D2BAF" w:rsidRPr="00DB5F85">
        <w:rPr>
          <w:rFonts w:ascii="Arial" w:hAnsi="Arial" w:cs="Arial"/>
          <w:sz w:val="24"/>
          <w:szCs w:val="24"/>
        </w:rPr>
        <w:t>. (</w:t>
      </w:r>
      <w:r w:rsidR="00D60FE6" w:rsidRPr="00DB5F85">
        <w:rPr>
          <w:rFonts w:ascii="Arial" w:hAnsi="Arial" w:cs="Arial"/>
          <w:sz w:val="24"/>
          <w:szCs w:val="24"/>
        </w:rPr>
        <w:t>See appendix</w:t>
      </w:r>
      <w:r w:rsidR="005D2BAF" w:rsidRPr="00DB5F85">
        <w:rPr>
          <w:rFonts w:ascii="Arial" w:hAnsi="Arial" w:cs="Arial"/>
          <w:sz w:val="24"/>
          <w:szCs w:val="24"/>
        </w:rPr>
        <w:t xml:space="preserve"> 2</w:t>
      </w:r>
      <w:r w:rsidR="00D60FE6" w:rsidRPr="00DB5F85">
        <w:rPr>
          <w:rFonts w:ascii="Arial" w:hAnsi="Arial" w:cs="Arial"/>
          <w:sz w:val="24"/>
          <w:szCs w:val="24"/>
        </w:rPr>
        <w:t xml:space="preserve"> for a third party </w:t>
      </w:r>
      <w:r w:rsidR="005D2BAF" w:rsidRPr="00DB5F85">
        <w:rPr>
          <w:rFonts w:ascii="Arial" w:hAnsi="Arial" w:cs="Arial"/>
          <w:sz w:val="24"/>
          <w:szCs w:val="24"/>
        </w:rPr>
        <w:t>Consent form)</w:t>
      </w:r>
    </w:p>
    <w:p w:rsidR="00B82D0A" w:rsidRPr="00DB5F85" w:rsidRDefault="00DA317C" w:rsidP="00B82D0A">
      <w:pPr>
        <w:ind w:right="-694"/>
        <w:rPr>
          <w:rFonts w:ascii="Arial" w:hAnsi="Arial" w:cs="Arial"/>
          <w:sz w:val="24"/>
          <w:szCs w:val="24"/>
        </w:rPr>
      </w:pPr>
      <w:r w:rsidRPr="00DB5F85">
        <w:rPr>
          <w:rFonts w:ascii="Arial" w:eastAsia="Times New Roman" w:hAnsi="Arial" w:cs="Arial"/>
          <w:b/>
          <w:color w:val="0070C0"/>
          <w:sz w:val="24"/>
          <w:szCs w:val="24"/>
        </w:rPr>
        <w:t>7</w:t>
      </w:r>
      <w:r w:rsidR="00B82D0A" w:rsidRPr="00DB5F85">
        <w:rPr>
          <w:rFonts w:ascii="Arial" w:eastAsia="Times New Roman" w:hAnsi="Arial" w:cs="Arial"/>
          <w:b/>
          <w:color w:val="0070C0"/>
          <w:sz w:val="24"/>
          <w:szCs w:val="24"/>
        </w:rPr>
        <w:t>.1.4</w:t>
      </w:r>
      <w:r w:rsidR="00B82D0A" w:rsidRPr="00DB5F85">
        <w:rPr>
          <w:rFonts w:ascii="Arial" w:eastAsia="Times New Roman" w:hAnsi="Arial" w:cs="Arial"/>
          <w:b/>
          <w:color w:val="0070C0"/>
          <w:sz w:val="24"/>
          <w:szCs w:val="24"/>
        </w:rPr>
        <w:tab/>
      </w:r>
      <w:r w:rsidR="00B82D0A" w:rsidRPr="00DB5F85">
        <w:rPr>
          <w:rFonts w:ascii="Arial" w:eastAsia="Calibri" w:hAnsi="Arial" w:cs="Arial"/>
          <w:b/>
          <w:color w:val="0070C0"/>
          <w:sz w:val="24"/>
          <w:szCs w:val="24"/>
        </w:rPr>
        <w:t>Lasting power of attorney and an incapacitated patient’s records</w:t>
      </w:r>
    </w:p>
    <w:p w:rsidR="00B82D0A" w:rsidRPr="00DB5F85" w:rsidRDefault="00B82D0A" w:rsidP="00B82D0A">
      <w:pPr>
        <w:rPr>
          <w:rFonts w:ascii="Arial" w:eastAsia="Calibri" w:hAnsi="Arial" w:cs="Arial"/>
          <w:sz w:val="24"/>
          <w:szCs w:val="24"/>
        </w:rPr>
      </w:pPr>
      <w:r w:rsidRPr="00DB5F85">
        <w:rPr>
          <w:rFonts w:ascii="Arial" w:eastAsia="Calibri" w:hAnsi="Arial" w:cs="Arial"/>
          <w:sz w:val="24"/>
          <w:szCs w:val="24"/>
        </w:rPr>
        <w:t xml:space="preserve">A Lasting Power of Attorney (LPA) authorises another person appointed by the patient to make decisions about their property and finances and/or health and welfare, which could include decisions about healthcare. However, it does not give an automatic right to see a patient’s notes. The reason for this is that patients may have issues recorded in their notes that they may not wish others to see (even LPAs)-for example unknown relationships, sexuality and so on and/or  sensitive </w:t>
      </w:r>
      <w:r w:rsidRPr="00DB5F85">
        <w:rPr>
          <w:rFonts w:ascii="Arial" w:eastAsia="Calibri" w:hAnsi="Arial" w:cs="Arial"/>
          <w:sz w:val="24"/>
          <w:szCs w:val="24"/>
        </w:rPr>
        <w:lastRenderedPageBreak/>
        <w:t xml:space="preserve">health issues such as termination of pregnancy, HIV status, sexually transmitted diseases and so on. Patient confidentiality is paramount here. </w:t>
      </w:r>
    </w:p>
    <w:p w:rsidR="00B82D0A" w:rsidRPr="00DB5F85" w:rsidRDefault="00B82D0A" w:rsidP="00B82D0A">
      <w:pPr>
        <w:rPr>
          <w:rFonts w:ascii="Arial" w:eastAsia="Calibri" w:hAnsi="Arial" w:cs="Arial"/>
          <w:sz w:val="24"/>
          <w:szCs w:val="24"/>
        </w:rPr>
      </w:pPr>
      <w:r w:rsidRPr="00DB5F85">
        <w:rPr>
          <w:rFonts w:ascii="Arial" w:eastAsia="Calibri" w:hAnsi="Arial" w:cs="Arial"/>
          <w:sz w:val="24"/>
          <w:szCs w:val="24"/>
        </w:rPr>
        <w:t>Therefore always check the following before releasing a patient’s records if they are incapacit</w:t>
      </w:r>
      <w:r w:rsidR="00310AE4" w:rsidRPr="00DB5F85">
        <w:rPr>
          <w:rFonts w:ascii="Arial" w:eastAsia="Calibri" w:hAnsi="Arial" w:cs="Arial"/>
          <w:sz w:val="24"/>
          <w:szCs w:val="24"/>
        </w:rPr>
        <w:t>at</w:t>
      </w:r>
      <w:r w:rsidRPr="00DB5F85">
        <w:rPr>
          <w:rFonts w:ascii="Arial" w:eastAsia="Calibri" w:hAnsi="Arial" w:cs="Arial"/>
          <w:sz w:val="24"/>
          <w:szCs w:val="24"/>
        </w:rPr>
        <w:t>ed and have an LPA:</w:t>
      </w:r>
    </w:p>
    <w:p w:rsidR="00B82D0A" w:rsidRPr="00DB5F85" w:rsidRDefault="00B82D0A" w:rsidP="009F72AD">
      <w:pPr>
        <w:numPr>
          <w:ilvl w:val="0"/>
          <w:numId w:val="17"/>
        </w:numPr>
        <w:contextualSpacing/>
        <w:rPr>
          <w:rFonts w:ascii="Arial" w:eastAsia="Calibri" w:hAnsi="Arial" w:cs="Arial"/>
          <w:sz w:val="24"/>
          <w:szCs w:val="24"/>
        </w:rPr>
      </w:pPr>
      <w:r w:rsidRPr="00DB5F85">
        <w:rPr>
          <w:rFonts w:ascii="Arial" w:eastAsia="Calibri" w:hAnsi="Arial" w:cs="Arial"/>
          <w:sz w:val="24"/>
          <w:szCs w:val="24"/>
        </w:rPr>
        <w:t xml:space="preserve">The person applying for access must apply formally as per the policy for a </w:t>
      </w:r>
      <w:r w:rsidR="00310AE4" w:rsidRPr="00DB5F85">
        <w:rPr>
          <w:rFonts w:ascii="Arial" w:eastAsia="Calibri" w:hAnsi="Arial" w:cs="Arial"/>
          <w:sz w:val="24"/>
          <w:szCs w:val="24"/>
        </w:rPr>
        <w:t>SAR</w:t>
      </w:r>
    </w:p>
    <w:p w:rsidR="00B82D0A" w:rsidRPr="00DB5F85" w:rsidRDefault="00B82D0A" w:rsidP="009F72AD">
      <w:pPr>
        <w:numPr>
          <w:ilvl w:val="0"/>
          <w:numId w:val="17"/>
        </w:numPr>
        <w:contextualSpacing/>
        <w:rPr>
          <w:rFonts w:ascii="Arial" w:eastAsia="Calibri" w:hAnsi="Arial" w:cs="Arial"/>
          <w:sz w:val="24"/>
          <w:szCs w:val="24"/>
        </w:rPr>
      </w:pPr>
      <w:r w:rsidRPr="00DB5F85">
        <w:rPr>
          <w:rFonts w:ascii="Arial" w:eastAsia="Calibri" w:hAnsi="Arial" w:cs="Arial"/>
          <w:i/>
          <w:sz w:val="24"/>
          <w:szCs w:val="24"/>
        </w:rPr>
        <w:t xml:space="preserve">and </w:t>
      </w:r>
      <w:r w:rsidRPr="00DB5F85">
        <w:rPr>
          <w:rFonts w:ascii="Arial" w:eastAsia="Calibri" w:hAnsi="Arial" w:cs="Arial"/>
          <w:sz w:val="24"/>
          <w:szCs w:val="24"/>
        </w:rPr>
        <w:t xml:space="preserve">The LPA must explicitly give permission for healthcare decisions for the named patient </w:t>
      </w:r>
    </w:p>
    <w:p w:rsidR="00B82D0A" w:rsidRPr="00DB5F85" w:rsidRDefault="00B82D0A" w:rsidP="009F72AD">
      <w:pPr>
        <w:numPr>
          <w:ilvl w:val="0"/>
          <w:numId w:val="17"/>
        </w:numPr>
        <w:contextualSpacing/>
        <w:rPr>
          <w:rFonts w:ascii="Arial" w:eastAsia="Calibri" w:hAnsi="Arial" w:cs="Arial"/>
          <w:sz w:val="24"/>
          <w:szCs w:val="24"/>
        </w:rPr>
      </w:pPr>
      <w:r w:rsidRPr="00DB5F85">
        <w:rPr>
          <w:rFonts w:ascii="Arial" w:eastAsia="Calibri" w:hAnsi="Arial" w:cs="Arial"/>
          <w:i/>
          <w:sz w:val="24"/>
          <w:szCs w:val="24"/>
        </w:rPr>
        <w:t xml:space="preserve">and </w:t>
      </w:r>
      <w:r w:rsidRPr="00DB5F85">
        <w:rPr>
          <w:rFonts w:ascii="Arial" w:eastAsia="Calibri" w:hAnsi="Arial" w:cs="Arial"/>
          <w:sz w:val="24"/>
          <w:szCs w:val="24"/>
        </w:rPr>
        <w:t>It must be registered and there must be proof of registration with the Office of the Public guardian</w:t>
      </w:r>
    </w:p>
    <w:p w:rsidR="00B82D0A" w:rsidRPr="00DB5F85" w:rsidRDefault="00B82D0A" w:rsidP="009F72AD">
      <w:pPr>
        <w:numPr>
          <w:ilvl w:val="0"/>
          <w:numId w:val="17"/>
        </w:numPr>
        <w:contextualSpacing/>
        <w:rPr>
          <w:rFonts w:ascii="Arial" w:eastAsia="Calibri" w:hAnsi="Arial" w:cs="Arial"/>
          <w:sz w:val="24"/>
          <w:szCs w:val="24"/>
        </w:rPr>
      </w:pPr>
      <w:r w:rsidRPr="00DB5F85">
        <w:rPr>
          <w:rFonts w:ascii="Arial" w:eastAsia="Calibri" w:hAnsi="Arial" w:cs="Arial"/>
          <w:i/>
          <w:sz w:val="24"/>
          <w:szCs w:val="24"/>
        </w:rPr>
        <w:t xml:space="preserve">and </w:t>
      </w:r>
      <w:r w:rsidRPr="00DB5F85">
        <w:rPr>
          <w:rFonts w:ascii="Arial" w:eastAsia="Calibri" w:hAnsi="Arial" w:cs="Arial"/>
          <w:sz w:val="24"/>
          <w:szCs w:val="24"/>
        </w:rPr>
        <w:t xml:space="preserve">the consultant in charge must check the notes and establish whether if it is thought to be in the patient’s best interests and if any information should be withheld. </w:t>
      </w:r>
    </w:p>
    <w:p w:rsidR="007C7728" w:rsidRPr="00DB5F85" w:rsidRDefault="00B82D0A" w:rsidP="009F72AD">
      <w:pPr>
        <w:numPr>
          <w:ilvl w:val="0"/>
          <w:numId w:val="17"/>
        </w:numPr>
        <w:contextualSpacing/>
        <w:rPr>
          <w:rFonts w:ascii="Arial" w:eastAsia="Calibri" w:hAnsi="Arial" w:cs="Arial"/>
          <w:sz w:val="24"/>
          <w:szCs w:val="24"/>
        </w:rPr>
      </w:pPr>
      <w:r w:rsidRPr="00DB5F85">
        <w:rPr>
          <w:rFonts w:ascii="Arial" w:eastAsia="Calibri" w:hAnsi="Arial" w:cs="Arial"/>
          <w:sz w:val="24"/>
          <w:szCs w:val="24"/>
        </w:rPr>
        <w:t xml:space="preserve">Contact the </w:t>
      </w:r>
      <w:r w:rsidR="00310AE4" w:rsidRPr="00DB5F85">
        <w:rPr>
          <w:rFonts w:ascii="Arial" w:eastAsia="Calibri" w:hAnsi="Arial" w:cs="Arial"/>
          <w:sz w:val="24"/>
          <w:szCs w:val="24"/>
        </w:rPr>
        <w:t xml:space="preserve">Practice </w:t>
      </w:r>
      <w:r w:rsidR="0075693A">
        <w:rPr>
          <w:rFonts w:ascii="Arial" w:eastAsia="Calibri" w:hAnsi="Arial" w:cs="Arial"/>
          <w:sz w:val="24"/>
          <w:szCs w:val="24"/>
        </w:rPr>
        <w:t xml:space="preserve">Dr Dawn Heath </w:t>
      </w:r>
      <w:r w:rsidRPr="0075693A">
        <w:rPr>
          <w:rFonts w:ascii="Arial" w:eastAsia="Calibri" w:hAnsi="Arial" w:cs="Arial"/>
          <w:sz w:val="24"/>
          <w:szCs w:val="24"/>
        </w:rPr>
        <w:t>Caldicott Guardian</w:t>
      </w:r>
      <w:r w:rsidR="00310AE4" w:rsidRPr="0075693A">
        <w:rPr>
          <w:rFonts w:ascii="Arial" w:eastAsia="Calibri" w:hAnsi="Arial" w:cs="Arial"/>
          <w:sz w:val="24"/>
          <w:szCs w:val="24"/>
        </w:rPr>
        <w:t>/Information Governance Lead/</w:t>
      </w:r>
      <w:r w:rsidR="0075693A">
        <w:rPr>
          <w:rFonts w:ascii="Arial" w:eastAsia="Calibri" w:hAnsi="Arial" w:cs="Arial"/>
          <w:sz w:val="24"/>
          <w:szCs w:val="24"/>
        </w:rPr>
        <w:t xml:space="preserve">Carol Maddox </w:t>
      </w:r>
      <w:r w:rsidR="00310AE4" w:rsidRPr="0075693A">
        <w:rPr>
          <w:rFonts w:ascii="Arial" w:eastAsia="Calibri" w:hAnsi="Arial" w:cs="Arial"/>
          <w:sz w:val="24"/>
          <w:szCs w:val="24"/>
        </w:rPr>
        <w:t>Practice Manager</w:t>
      </w:r>
      <w:r w:rsidRPr="00DB5F85">
        <w:rPr>
          <w:rFonts w:ascii="Arial" w:eastAsia="Calibri" w:hAnsi="Arial" w:cs="Arial"/>
          <w:sz w:val="24"/>
          <w:szCs w:val="24"/>
        </w:rPr>
        <w:t xml:space="preserve"> if further advice is needed as this is a patient confidentiality issue</w:t>
      </w:r>
      <w:r w:rsidR="00310AE4" w:rsidRPr="00DB5F85">
        <w:rPr>
          <w:rFonts w:ascii="Arial" w:eastAsia="Calibri" w:hAnsi="Arial" w:cs="Arial"/>
          <w:sz w:val="24"/>
          <w:szCs w:val="24"/>
        </w:rPr>
        <w:t>.</w:t>
      </w:r>
    </w:p>
    <w:p w:rsidR="005D2BAF" w:rsidRPr="00DB5F85" w:rsidRDefault="005D2BAF" w:rsidP="0077003F">
      <w:pPr>
        <w:ind w:right="-694"/>
        <w:rPr>
          <w:rFonts w:ascii="Arial" w:hAnsi="Arial" w:cs="Arial"/>
          <w:b/>
          <w:color w:val="0070C0"/>
          <w:sz w:val="24"/>
          <w:szCs w:val="24"/>
        </w:rPr>
      </w:pPr>
    </w:p>
    <w:p w:rsidR="0077003F" w:rsidRPr="00DB5F85" w:rsidRDefault="00DA317C" w:rsidP="0077003F">
      <w:pPr>
        <w:ind w:right="-694"/>
        <w:rPr>
          <w:rFonts w:ascii="Arial" w:hAnsi="Arial" w:cs="Arial"/>
          <w:b/>
          <w:color w:val="0070C0"/>
          <w:sz w:val="24"/>
          <w:szCs w:val="24"/>
        </w:rPr>
      </w:pPr>
      <w:r w:rsidRPr="00DB5F85">
        <w:rPr>
          <w:rFonts w:ascii="Arial" w:hAnsi="Arial" w:cs="Arial"/>
          <w:b/>
          <w:color w:val="0070C0"/>
          <w:sz w:val="24"/>
          <w:szCs w:val="24"/>
        </w:rPr>
        <w:t>7</w:t>
      </w:r>
      <w:r w:rsidR="00374197" w:rsidRPr="00DB5F85">
        <w:rPr>
          <w:rFonts w:ascii="Arial" w:hAnsi="Arial" w:cs="Arial"/>
          <w:b/>
          <w:color w:val="0070C0"/>
          <w:sz w:val="24"/>
          <w:szCs w:val="24"/>
        </w:rPr>
        <w:t>.2</w:t>
      </w:r>
      <w:r w:rsidR="0077003F" w:rsidRPr="00DB5F85">
        <w:rPr>
          <w:rFonts w:ascii="Arial" w:hAnsi="Arial" w:cs="Arial"/>
          <w:b/>
          <w:color w:val="0070C0"/>
          <w:sz w:val="24"/>
          <w:szCs w:val="24"/>
        </w:rPr>
        <w:tab/>
        <w:t xml:space="preserve"> Processing a Subject Access Request</w:t>
      </w:r>
    </w:p>
    <w:p w:rsidR="00310AE4" w:rsidRPr="00DB5F85" w:rsidRDefault="00310AE4" w:rsidP="0077003F">
      <w:pPr>
        <w:ind w:right="-694"/>
        <w:rPr>
          <w:rFonts w:ascii="Arial" w:hAnsi="Arial" w:cs="Arial"/>
          <w:b/>
          <w:sz w:val="24"/>
          <w:szCs w:val="24"/>
        </w:rPr>
      </w:pPr>
      <w:r w:rsidRPr="00DB5F85">
        <w:rPr>
          <w:rFonts w:ascii="Arial" w:hAnsi="Arial" w:cs="Arial"/>
          <w:sz w:val="24"/>
          <w:szCs w:val="24"/>
        </w:rPr>
        <w:t>SARs can be made electronically, in writing or verbally</w:t>
      </w:r>
      <w:r w:rsidRPr="00DB5F85">
        <w:rPr>
          <w:rFonts w:ascii="Arial" w:hAnsi="Arial" w:cs="Arial"/>
          <w:b/>
          <w:sz w:val="24"/>
          <w:szCs w:val="24"/>
        </w:rPr>
        <w:t>;</w:t>
      </w:r>
    </w:p>
    <w:p w:rsidR="0077003F" w:rsidRPr="00DB5F85" w:rsidRDefault="0075693A" w:rsidP="0077003F">
      <w:pPr>
        <w:ind w:right="-694"/>
        <w:rPr>
          <w:rFonts w:ascii="Arial" w:hAnsi="Arial" w:cs="Arial"/>
          <w:sz w:val="24"/>
          <w:szCs w:val="24"/>
        </w:rPr>
      </w:pPr>
      <w:r>
        <w:rPr>
          <w:rFonts w:ascii="Arial" w:hAnsi="Arial" w:cs="Arial"/>
          <w:sz w:val="24"/>
          <w:szCs w:val="24"/>
        </w:rPr>
        <w:t>Prescot Medical Centre</w:t>
      </w:r>
      <w:r w:rsidR="0077003F" w:rsidRPr="00DB5F85">
        <w:rPr>
          <w:rFonts w:ascii="Arial" w:hAnsi="Arial" w:cs="Arial"/>
          <w:sz w:val="24"/>
          <w:szCs w:val="24"/>
        </w:rPr>
        <w:t xml:space="preserve"> understand the </w:t>
      </w:r>
      <w:r w:rsidR="00CA5247" w:rsidRPr="00DB5F85">
        <w:rPr>
          <w:rFonts w:ascii="Arial" w:hAnsi="Arial" w:cs="Arial"/>
          <w:sz w:val="24"/>
          <w:szCs w:val="24"/>
        </w:rPr>
        <w:t xml:space="preserve">requirement </w:t>
      </w:r>
      <w:r w:rsidR="0077003F" w:rsidRPr="00DB5F85">
        <w:rPr>
          <w:rFonts w:ascii="Arial" w:hAnsi="Arial" w:cs="Arial"/>
          <w:sz w:val="24"/>
          <w:szCs w:val="24"/>
        </w:rPr>
        <w:t xml:space="preserve">to comply with the DPA 2018/GDPR and </w:t>
      </w:r>
      <w:r w:rsidR="00CA5247" w:rsidRPr="00DB5F85">
        <w:rPr>
          <w:rFonts w:ascii="Arial" w:hAnsi="Arial" w:cs="Arial"/>
          <w:sz w:val="24"/>
          <w:szCs w:val="24"/>
        </w:rPr>
        <w:t>the P</w:t>
      </w:r>
      <w:r w:rsidR="007C7728" w:rsidRPr="00DB5F85">
        <w:rPr>
          <w:rFonts w:ascii="Arial" w:hAnsi="Arial" w:cs="Arial"/>
          <w:sz w:val="24"/>
          <w:szCs w:val="24"/>
        </w:rPr>
        <w:t xml:space="preserve">ractice </w:t>
      </w:r>
      <w:r w:rsidR="0077003F" w:rsidRPr="00DB5F85">
        <w:rPr>
          <w:rFonts w:ascii="Arial" w:hAnsi="Arial" w:cs="Arial"/>
          <w:sz w:val="24"/>
          <w:szCs w:val="24"/>
        </w:rPr>
        <w:t>will take all necessary step to respond to data subject access request within/no later than 1 calendar month after verifying the identity of the requestor and obtaining consent from the data subject where applicable. An extension of 2</w:t>
      </w:r>
      <w:r w:rsidR="00CA5247" w:rsidRPr="00DB5F85">
        <w:rPr>
          <w:rFonts w:ascii="Arial" w:hAnsi="Arial" w:cs="Arial"/>
          <w:sz w:val="24"/>
          <w:szCs w:val="24"/>
        </w:rPr>
        <w:t xml:space="preserve"> </w:t>
      </w:r>
      <w:r w:rsidR="0077003F" w:rsidRPr="00DB5F85">
        <w:rPr>
          <w:rFonts w:ascii="Arial" w:hAnsi="Arial" w:cs="Arial"/>
          <w:sz w:val="24"/>
          <w:szCs w:val="24"/>
        </w:rPr>
        <w:t xml:space="preserve">months may apply where a request is complex or excessive; </w:t>
      </w:r>
      <w:r w:rsidR="00CA5247" w:rsidRPr="00DB5F85">
        <w:rPr>
          <w:rFonts w:ascii="Arial" w:hAnsi="Arial" w:cs="Arial"/>
          <w:sz w:val="24"/>
          <w:szCs w:val="24"/>
        </w:rPr>
        <w:t xml:space="preserve">The Practice </w:t>
      </w:r>
      <w:r w:rsidR="0077003F" w:rsidRPr="00DB5F85">
        <w:rPr>
          <w:rFonts w:ascii="Arial" w:hAnsi="Arial" w:cs="Arial"/>
          <w:sz w:val="24"/>
          <w:szCs w:val="24"/>
        </w:rPr>
        <w:t>will take necessary steps to inform the data subject or requestor without delay.</w:t>
      </w:r>
    </w:p>
    <w:p w:rsidR="0077003F" w:rsidRPr="00DB5F85" w:rsidRDefault="00DA317C" w:rsidP="0077003F">
      <w:pPr>
        <w:ind w:right="-694"/>
        <w:rPr>
          <w:rFonts w:ascii="Arial" w:hAnsi="Arial" w:cs="Arial"/>
          <w:b/>
          <w:color w:val="0070C0"/>
          <w:sz w:val="24"/>
          <w:szCs w:val="24"/>
        </w:rPr>
      </w:pPr>
      <w:r w:rsidRPr="00DB5F85">
        <w:rPr>
          <w:rFonts w:ascii="Arial" w:hAnsi="Arial" w:cs="Arial"/>
          <w:b/>
          <w:color w:val="0070C0"/>
          <w:sz w:val="24"/>
          <w:szCs w:val="24"/>
        </w:rPr>
        <w:t>7</w:t>
      </w:r>
      <w:r w:rsidR="0077003F" w:rsidRPr="00DB5F85">
        <w:rPr>
          <w:rFonts w:ascii="Arial" w:hAnsi="Arial" w:cs="Arial"/>
          <w:b/>
          <w:color w:val="0070C0"/>
          <w:sz w:val="24"/>
          <w:szCs w:val="24"/>
        </w:rPr>
        <w:t>.</w:t>
      </w:r>
      <w:r w:rsidR="0005032A" w:rsidRPr="00DB5F85">
        <w:rPr>
          <w:rFonts w:ascii="Arial" w:hAnsi="Arial" w:cs="Arial"/>
          <w:b/>
          <w:color w:val="0070C0"/>
          <w:sz w:val="24"/>
          <w:szCs w:val="24"/>
        </w:rPr>
        <w:t>3</w:t>
      </w:r>
      <w:r w:rsidR="0077003F" w:rsidRPr="00DB5F85">
        <w:rPr>
          <w:rFonts w:ascii="Arial" w:hAnsi="Arial" w:cs="Arial"/>
          <w:b/>
          <w:color w:val="0070C0"/>
          <w:sz w:val="24"/>
          <w:szCs w:val="24"/>
        </w:rPr>
        <w:tab/>
        <w:t>Administrative Fees</w:t>
      </w:r>
    </w:p>
    <w:p w:rsidR="0077003F" w:rsidRPr="00DB5F85" w:rsidRDefault="00CA5247" w:rsidP="0077003F">
      <w:pPr>
        <w:ind w:right="-694"/>
        <w:rPr>
          <w:rFonts w:ascii="Arial" w:hAnsi="Arial" w:cs="Arial"/>
          <w:sz w:val="24"/>
          <w:szCs w:val="24"/>
        </w:rPr>
      </w:pPr>
      <w:r w:rsidRPr="00DB5F85">
        <w:rPr>
          <w:rFonts w:ascii="Arial" w:hAnsi="Arial" w:cs="Arial"/>
          <w:sz w:val="24"/>
          <w:szCs w:val="24"/>
        </w:rPr>
        <w:t>A</w:t>
      </w:r>
      <w:r w:rsidR="0077003F" w:rsidRPr="00DB5F85">
        <w:rPr>
          <w:rFonts w:ascii="Arial" w:hAnsi="Arial" w:cs="Arial"/>
          <w:sz w:val="24"/>
          <w:szCs w:val="24"/>
        </w:rPr>
        <w:t xml:space="preserve"> fee</w:t>
      </w:r>
      <w:r w:rsidRPr="00DB5F85">
        <w:rPr>
          <w:rFonts w:ascii="Arial" w:hAnsi="Arial" w:cs="Arial"/>
          <w:sz w:val="24"/>
          <w:szCs w:val="24"/>
        </w:rPr>
        <w:t xml:space="preserve"> cannot be charged</w:t>
      </w:r>
      <w:r w:rsidR="0077003F" w:rsidRPr="00DB5F85">
        <w:rPr>
          <w:rFonts w:ascii="Arial" w:hAnsi="Arial" w:cs="Arial"/>
          <w:sz w:val="24"/>
          <w:szCs w:val="24"/>
        </w:rPr>
        <w:t xml:space="preserve"> for processing and responding to a subject access request from a data subject including a request made by third party on behalf of the data subject e.g. solicitors.</w:t>
      </w:r>
    </w:p>
    <w:p w:rsidR="0077003F" w:rsidRPr="00DB5F85" w:rsidRDefault="0077003F" w:rsidP="0077003F">
      <w:pPr>
        <w:ind w:right="-694"/>
        <w:rPr>
          <w:rFonts w:ascii="Arial" w:hAnsi="Arial" w:cs="Arial"/>
          <w:sz w:val="24"/>
          <w:szCs w:val="24"/>
        </w:rPr>
      </w:pPr>
      <w:r w:rsidRPr="00DB5F85">
        <w:rPr>
          <w:rFonts w:ascii="Arial" w:hAnsi="Arial" w:cs="Arial"/>
          <w:sz w:val="24"/>
          <w:szCs w:val="24"/>
        </w:rPr>
        <w:t>Initial access must be provided free of charge.</w:t>
      </w:r>
    </w:p>
    <w:p w:rsidR="0077003F" w:rsidRPr="00DB5F85" w:rsidRDefault="0077003F" w:rsidP="0077003F">
      <w:pPr>
        <w:ind w:right="-694"/>
        <w:rPr>
          <w:rFonts w:ascii="Arial" w:hAnsi="Arial" w:cs="Arial"/>
          <w:sz w:val="24"/>
          <w:szCs w:val="24"/>
        </w:rPr>
      </w:pPr>
      <w:r w:rsidRPr="00DB5F85">
        <w:rPr>
          <w:rFonts w:ascii="Arial" w:hAnsi="Arial" w:cs="Arial"/>
          <w:sz w:val="24"/>
          <w:szCs w:val="24"/>
        </w:rPr>
        <w:t>For further requests for the same information, a ‘reasonable</w:t>
      </w:r>
      <w:r w:rsidR="0005032A" w:rsidRPr="00DB5F85">
        <w:rPr>
          <w:rFonts w:ascii="Arial" w:hAnsi="Arial" w:cs="Arial"/>
          <w:sz w:val="24"/>
          <w:szCs w:val="24"/>
        </w:rPr>
        <w:t xml:space="preserve"> fee’ can be charged if the request for PCD is ‘manifestly unfounded’ or ‘excessive’.</w:t>
      </w:r>
    </w:p>
    <w:p w:rsidR="00A12AD2" w:rsidRPr="00DB5F85" w:rsidRDefault="00A12AD2" w:rsidP="00A12AD2">
      <w:pPr>
        <w:rPr>
          <w:rFonts w:ascii="Arial" w:hAnsi="Arial" w:cs="Arial"/>
          <w:iCs/>
          <w:sz w:val="24"/>
          <w:szCs w:val="24"/>
        </w:rPr>
      </w:pPr>
      <w:r w:rsidRPr="00DB5F85">
        <w:rPr>
          <w:rFonts w:ascii="Arial" w:hAnsi="Arial" w:cs="Arial"/>
          <w:iCs/>
          <w:sz w:val="24"/>
          <w:szCs w:val="24"/>
        </w:rPr>
        <w:t xml:space="preserve">For the avoidance of doubt the ICO have confirmed; </w:t>
      </w:r>
    </w:p>
    <w:p w:rsidR="00A12AD2" w:rsidRPr="00DB5F85" w:rsidRDefault="00A12AD2" w:rsidP="00A12AD2">
      <w:pPr>
        <w:rPr>
          <w:rFonts w:ascii="Arial" w:hAnsi="Arial" w:cs="Arial"/>
          <w:i/>
          <w:iCs/>
          <w:sz w:val="24"/>
          <w:szCs w:val="24"/>
        </w:rPr>
      </w:pPr>
      <w:r w:rsidRPr="00DB5F85">
        <w:rPr>
          <w:rFonts w:ascii="Arial" w:hAnsi="Arial" w:cs="Arial"/>
          <w:i/>
          <w:iCs/>
          <w:sz w:val="24"/>
          <w:szCs w:val="24"/>
        </w:rPr>
        <w:t>“</w:t>
      </w:r>
      <w:r w:rsidR="00FC51E0" w:rsidRPr="00DB5F85">
        <w:rPr>
          <w:rFonts w:ascii="Arial" w:hAnsi="Arial" w:cs="Arial"/>
          <w:i/>
          <w:iCs/>
          <w:sz w:val="24"/>
          <w:szCs w:val="24"/>
        </w:rPr>
        <w:t>A</w:t>
      </w:r>
      <w:r w:rsidRPr="00DB5F85">
        <w:rPr>
          <w:rFonts w:ascii="Arial" w:hAnsi="Arial" w:cs="Arial"/>
          <w:i/>
          <w:iCs/>
          <w:sz w:val="24"/>
          <w:szCs w:val="24"/>
        </w:rPr>
        <w:t xml:space="preserve"> SAR for the whole medical record would never be considered excessive for the purposes of imposing a charge. As to what constitutes ‘excessive’, the legislation is </w:t>
      </w:r>
      <w:r w:rsidRPr="00DB5F85">
        <w:rPr>
          <w:rFonts w:ascii="Arial" w:hAnsi="Arial" w:cs="Arial"/>
          <w:i/>
          <w:iCs/>
          <w:sz w:val="24"/>
          <w:szCs w:val="24"/>
        </w:rPr>
        <w:lastRenderedPageBreak/>
        <w:t xml:space="preserve">clear that this would be by way of repeated/vexatious requests and </w:t>
      </w:r>
      <w:r w:rsidRPr="00DB5F85">
        <w:rPr>
          <w:rFonts w:ascii="Arial" w:hAnsi="Arial" w:cs="Arial"/>
          <w:b/>
          <w:i/>
          <w:iCs/>
          <w:sz w:val="24"/>
          <w:szCs w:val="24"/>
        </w:rPr>
        <w:t xml:space="preserve">NOT </w:t>
      </w:r>
      <w:r w:rsidRPr="00DB5F85">
        <w:rPr>
          <w:rFonts w:ascii="Arial" w:hAnsi="Arial" w:cs="Arial"/>
          <w:i/>
          <w:iCs/>
          <w:sz w:val="24"/>
          <w:szCs w:val="24"/>
        </w:rPr>
        <w:t>dictated by the size of the record.”</w:t>
      </w:r>
    </w:p>
    <w:p w:rsidR="0005032A" w:rsidRPr="00DB5F85" w:rsidRDefault="0005032A" w:rsidP="0077003F">
      <w:pPr>
        <w:ind w:right="-694"/>
        <w:rPr>
          <w:rFonts w:ascii="Arial" w:hAnsi="Arial" w:cs="Arial"/>
          <w:sz w:val="24"/>
          <w:szCs w:val="24"/>
        </w:rPr>
      </w:pPr>
      <w:r w:rsidRPr="00DB5F85">
        <w:rPr>
          <w:rFonts w:ascii="Arial" w:hAnsi="Arial" w:cs="Arial"/>
          <w:sz w:val="24"/>
          <w:szCs w:val="24"/>
        </w:rPr>
        <w:t xml:space="preserve">Charging a fee for access to health </w:t>
      </w:r>
      <w:r w:rsidR="00CA5247" w:rsidRPr="00DB5F85">
        <w:rPr>
          <w:rFonts w:ascii="Arial" w:hAnsi="Arial" w:cs="Arial"/>
          <w:sz w:val="24"/>
          <w:szCs w:val="24"/>
        </w:rPr>
        <w:t>records is</w:t>
      </w:r>
      <w:r w:rsidRPr="00DB5F85">
        <w:rPr>
          <w:rFonts w:ascii="Arial" w:hAnsi="Arial" w:cs="Arial"/>
          <w:sz w:val="24"/>
          <w:szCs w:val="24"/>
        </w:rPr>
        <w:t xml:space="preserve"> likely to be rare; if a fee is charged it must be justified and the reason recorded.</w:t>
      </w:r>
    </w:p>
    <w:p w:rsidR="00A12AD2" w:rsidRPr="00DB5F85" w:rsidRDefault="00310AE4" w:rsidP="00A12AD2">
      <w:pPr>
        <w:spacing w:before="120" w:after="120"/>
        <w:contextualSpacing/>
        <w:rPr>
          <w:rFonts w:ascii="Arial" w:eastAsia="Calibri" w:hAnsi="Arial" w:cs="Arial"/>
          <w:sz w:val="24"/>
          <w:szCs w:val="24"/>
        </w:rPr>
      </w:pPr>
      <w:r w:rsidRPr="00DB5F85">
        <w:rPr>
          <w:rFonts w:ascii="Arial" w:eastAsia="Calibri" w:hAnsi="Arial" w:cs="Arial"/>
          <w:sz w:val="24"/>
          <w:szCs w:val="24"/>
        </w:rPr>
        <w:t xml:space="preserve">This is not to be confused with a request for a medical report under the Access to Medical Records Act 1990 (See </w:t>
      </w:r>
      <w:r w:rsidR="002F7058" w:rsidRPr="00DB5F85">
        <w:rPr>
          <w:rFonts w:ascii="Arial" w:eastAsia="Calibri" w:hAnsi="Arial" w:cs="Arial"/>
          <w:sz w:val="24"/>
          <w:szCs w:val="24"/>
        </w:rPr>
        <w:t xml:space="preserve">section </w:t>
      </w:r>
      <w:r w:rsidRPr="00DB5F85">
        <w:rPr>
          <w:rFonts w:ascii="Arial" w:eastAsia="Calibri" w:hAnsi="Arial" w:cs="Arial"/>
          <w:sz w:val="24"/>
          <w:szCs w:val="24"/>
        </w:rPr>
        <w:t>9) where the reques</w:t>
      </w:r>
      <w:r w:rsidR="00A12AD2" w:rsidRPr="00DB5F85">
        <w:rPr>
          <w:rFonts w:ascii="Arial" w:eastAsia="Calibri" w:hAnsi="Arial" w:cs="Arial"/>
          <w:sz w:val="24"/>
          <w:szCs w:val="24"/>
        </w:rPr>
        <w:t>t for the report is chargeable.</w:t>
      </w:r>
    </w:p>
    <w:p w:rsidR="00A12AD2" w:rsidRDefault="00A12AD2" w:rsidP="00A12AD2">
      <w:pPr>
        <w:spacing w:before="120" w:after="120"/>
        <w:contextualSpacing/>
        <w:rPr>
          <w:rFonts w:ascii="Arial" w:eastAsia="Calibri" w:hAnsi="Arial" w:cs="Arial"/>
          <w:sz w:val="24"/>
          <w:szCs w:val="24"/>
        </w:rPr>
      </w:pPr>
    </w:p>
    <w:p w:rsidR="0075693A" w:rsidRDefault="0075693A" w:rsidP="00A12AD2">
      <w:pPr>
        <w:spacing w:before="120" w:after="120"/>
        <w:contextualSpacing/>
        <w:rPr>
          <w:rFonts w:ascii="Arial" w:eastAsia="Calibri" w:hAnsi="Arial" w:cs="Arial"/>
          <w:sz w:val="24"/>
          <w:szCs w:val="24"/>
        </w:rPr>
      </w:pPr>
    </w:p>
    <w:p w:rsidR="0075693A" w:rsidRDefault="0075693A" w:rsidP="00A12AD2">
      <w:pPr>
        <w:spacing w:before="120" w:after="120"/>
        <w:contextualSpacing/>
        <w:rPr>
          <w:rFonts w:ascii="Arial" w:eastAsia="Calibri" w:hAnsi="Arial" w:cs="Arial"/>
          <w:sz w:val="24"/>
          <w:szCs w:val="24"/>
        </w:rPr>
      </w:pPr>
    </w:p>
    <w:p w:rsidR="0075693A" w:rsidRPr="00DB5F85" w:rsidRDefault="0075693A" w:rsidP="00A12AD2">
      <w:pPr>
        <w:spacing w:before="120" w:after="120"/>
        <w:contextualSpacing/>
        <w:rPr>
          <w:rFonts w:ascii="Arial" w:eastAsia="Calibri" w:hAnsi="Arial" w:cs="Arial"/>
          <w:sz w:val="24"/>
          <w:szCs w:val="24"/>
        </w:rPr>
      </w:pPr>
    </w:p>
    <w:p w:rsidR="00A12AD2" w:rsidRPr="00DB5F85" w:rsidRDefault="00A12AD2" w:rsidP="00A12AD2">
      <w:pPr>
        <w:spacing w:before="120" w:after="120"/>
        <w:contextualSpacing/>
        <w:rPr>
          <w:rFonts w:ascii="Arial" w:eastAsia="Calibri" w:hAnsi="Arial" w:cs="Arial"/>
          <w:sz w:val="24"/>
          <w:szCs w:val="24"/>
        </w:rPr>
      </w:pPr>
    </w:p>
    <w:p w:rsidR="0077003F" w:rsidRPr="00DB5F85" w:rsidRDefault="00DA317C" w:rsidP="0077003F">
      <w:pPr>
        <w:ind w:right="-694"/>
        <w:rPr>
          <w:rFonts w:ascii="Arial" w:hAnsi="Arial" w:cs="Arial"/>
          <w:color w:val="0070C0"/>
          <w:sz w:val="24"/>
          <w:szCs w:val="24"/>
        </w:rPr>
      </w:pPr>
      <w:r w:rsidRPr="00DB5F85">
        <w:rPr>
          <w:rFonts w:ascii="Arial" w:hAnsi="Arial" w:cs="Arial"/>
          <w:b/>
          <w:color w:val="0070C0"/>
          <w:sz w:val="24"/>
          <w:szCs w:val="24"/>
        </w:rPr>
        <w:t>7</w:t>
      </w:r>
      <w:r w:rsidR="0077003F" w:rsidRPr="00DB5F85">
        <w:rPr>
          <w:rFonts w:ascii="Arial" w:hAnsi="Arial" w:cs="Arial"/>
          <w:color w:val="0070C0"/>
          <w:sz w:val="24"/>
          <w:szCs w:val="24"/>
        </w:rPr>
        <w:t>.</w:t>
      </w:r>
      <w:r w:rsidR="0005032A" w:rsidRPr="00DB5F85">
        <w:rPr>
          <w:rFonts w:ascii="Arial" w:hAnsi="Arial" w:cs="Arial"/>
          <w:b/>
          <w:color w:val="0070C0"/>
          <w:sz w:val="24"/>
          <w:szCs w:val="24"/>
        </w:rPr>
        <w:t>4</w:t>
      </w:r>
      <w:r w:rsidR="0077003F" w:rsidRPr="00DB5F85">
        <w:rPr>
          <w:rFonts w:ascii="Arial" w:hAnsi="Arial" w:cs="Arial"/>
          <w:b/>
          <w:color w:val="0070C0"/>
          <w:sz w:val="24"/>
          <w:szCs w:val="24"/>
        </w:rPr>
        <w:tab/>
        <w:t>Maintaining confidentiality</w:t>
      </w:r>
      <w:r w:rsidR="0077003F" w:rsidRPr="00DB5F85">
        <w:rPr>
          <w:rFonts w:ascii="Arial" w:hAnsi="Arial" w:cs="Arial"/>
          <w:color w:val="0070C0"/>
          <w:sz w:val="24"/>
          <w:szCs w:val="24"/>
        </w:rPr>
        <w:t xml:space="preserve"> </w:t>
      </w:r>
    </w:p>
    <w:p w:rsidR="00660526" w:rsidRPr="00DB5F85" w:rsidRDefault="00CA5247" w:rsidP="00B376AC">
      <w:pPr>
        <w:ind w:right="-694"/>
        <w:rPr>
          <w:rFonts w:ascii="Arial" w:hAnsi="Arial" w:cs="Arial"/>
          <w:sz w:val="24"/>
          <w:szCs w:val="24"/>
        </w:rPr>
      </w:pPr>
      <w:r w:rsidRPr="00DB5F85">
        <w:rPr>
          <w:rFonts w:ascii="Arial" w:hAnsi="Arial" w:cs="Arial"/>
          <w:sz w:val="24"/>
          <w:szCs w:val="24"/>
        </w:rPr>
        <w:t>The Practice</w:t>
      </w:r>
      <w:r w:rsidRPr="00DB5F85">
        <w:rPr>
          <w:rFonts w:ascii="Arial" w:hAnsi="Arial" w:cs="Arial"/>
          <w:b/>
          <w:sz w:val="24"/>
          <w:szCs w:val="24"/>
        </w:rPr>
        <w:t xml:space="preserve"> </w:t>
      </w:r>
      <w:r w:rsidR="0077003F" w:rsidRPr="00DB5F85">
        <w:rPr>
          <w:rFonts w:ascii="Arial" w:hAnsi="Arial" w:cs="Arial"/>
          <w:sz w:val="24"/>
          <w:szCs w:val="24"/>
        </w:rPr>
        <w:t>will take necessary step</w:t>
      </w:r>
      <w:r w:rsidRPr="00DB5F85">
        <w:rPr>
          <w:rFonts w:ascii="Arial" w:hAnsi="Arial" w:cs="Arial"/>
          <w:sz w:val="24"/>
          <w:szCs w:val="24"/>
        </w:rPr>
        <w:t>s</w:t>
      </w:r>
      <w:r w:rsidR="0077003F" w:rsidRPr="00DB5F85">
        <w:rPr>
          <w:rFonts w:ascii="Arial" w:hAnsi="Arial" w:cs="Arial"/>
          <w:sz w:val="24"/>
          <w:szCs w:val="24"/>
        </w:rPr>
        <w:t xml:space="preserve"> to protect and maintain the confidentiality of </w:t>
      </w:r>
      <w:r w:rsidRPr="00DB5F85">
        <w:rPr>
          <w:rFonts w:ascii="Arial" w:hAnsi="Arial" w:cs="Arial"/>
          <w:sz w:val="24"/>
          <w:szCs w:val="24"/>
        </w:rPr>
        <w:t xml:space="preserve">the </w:t>
      </w:r>
      <w:r w:rsidR="0077003F" w:rsidRPr="00DB5F85">
        <w:rPr>
          <w:rFonts w:ascii="Arial" w:hAnsi="Arial" w:cs="Arial"/>
          <w:sz w:val="24"/>
          <w:szCs w:val="24"/>
        </w:rPr>
        <w:t>data subject at all time</w:t>
      </w:r>
      <w:r w:rsidRPr="00DB5F85">
        <w:rPr>
          <w:rFonts w:ascii="Arial" w:hAnsi="Arial" w:cs="Arial"/>
          <w:sz w:val="24"/>
          <w:szCs w:val="24"/>
        </w:rPr>
        <w:t>s</w:t>
      </w:r>
      <w:r w:rsidR="0077003F" w:rsidRPr="00DB5F85">
        <w:rPr>
          <w:rFonts w:ascii="Arial" w:hAnsi="Arial" w:cs="Arial"/>
          <w:sz w:val="24"/>
          <w:szCs w:val="24"/>
        </w:rPr>
        <w:t xml:space="preserve"> whilst handling, processing and responding to a </w:t>
      </w:r>
      <w:r w:rsidR="0005032A" w:rsidRPr="00DB5F85">
        <w:rPr>
          <w:rFonts w:ascii="Arial" w:hAnsi="Arial" w:cs="Arial"/>
          <w:sz w:val="24"/>
          <w:szCs w:val="24"/>
        </w:rPr>
        <w:t xml:space="preserve">SAR </w:t>
      </w:r>
      <w:r w:rsidR="0077003F" w:rsidRPr="00DB5F85">
        <w:rPr>
          <w:rFonts w:ascii="Arial" w:hAnsi="Arial" w:cs="Arial"/>
          <w:sz w:val="24"/>
          <w:szCs w:val="24"/>
        </w:rPr>
        <w:t>and information about third party persons contained on a data subject record will be redacted before disclosure.</w:t>
      </w:r>
    </w:p>
    <w:p w:rsidR="00A12AD2" w:rsidRPr="00DB5F85" w:rsidRDefault="00A12AD2" w:rsidP="00B376AC">
      <w:pPr>
        <w:ind w:right="-694"/>
        <w:rPr>
          <w:rFonts w:ascii="Arial" w:hAnsi="Arial" w:cs="Arial"/>
          <w:b/>
          <w:sz w:val="24"/>
          <w:szCs w:val="24"/>
        </w:rPr>
      </w:pPr>
    </w:p>
    <w:p w:rsidR="00B376AC" w:rsidRPr="00DB5F85" w:rsidRDefault="00DA317C" w:rsidP="00B376AC">
      <w:pPr>
        <w:ind w:right="-694"/>
        <w:rPr>
          <w:rFonts w:ascii="Arial" w:hAnsi="Arial" w:cs="Arial"/>
          <w:b/>
          <w:color w:val="0070C0"/>
          <w:sz w:val="24"/>
          <w:szCs w:val="24"/>
        </w:rPr>
      </w:pPr>
      <w:r w:rsidRPr="00DB5F85">
        <w:rPr>
          <w:rFonts w:ascii="Arial" w:hAnsi="Arial" w:cs="Arial"/>
          <w:b/>
          <w:color w:val="0070C0"/>
          <w:sz w:val="24"/>
          <w:szCs w:val="24"/>
        </w:rPr>
        <w:t>7</w:t>
      </w:r>
      <w:r w:rsidR="00D94210" w:rsidRPr="00DB5F85">
        <w:rPr>
          <w:rFonts w:ascii="Arial" w:hAnsi="Arial" w:cs="Arial"/>
          <w:b/>
          <w:color w:val="0070C0"/>
          <w:sz w:val="24"/>
          <w:szCs w:val="24"/>
        </w:rPr>
        <w:t>.5</w:t>
      </w:r>
      <w:r w:rsidR="00310AE4" w:rsidRPr="00DB5F85">
        <w:rPr>
          <w:rFonts w:ascii="Arial" w:hAnsi="Arial" w:cs="Arial"/>
          <w:b/>
          <w:color w:val="0070C0"/>
          <w:sz w:val="24"/>
          <w:szCs w:val="24"/>
        </w:rPr>
        <w:t xml:space="preserve">  </w:t>
      </w:r>
      <w:r w:rsidR="00D94210" w:rsidRPr="00DB5F85">
        <w:rPr>
          <w:rFonts w:ascii="Arial" w:hAnsi="Arial" w:cs="Arial"/>
          <w:b/>
          <w:color w:val="0070C0"/>
          <w:sz w:val="24"/>
          <w:szCs w:val="24"/>
        </w:rPr>
        <w:t xml:space="preserve"> What </w:t>
      </w:r>
      <w:r w:rsidR="00F94411" w:rsidRPr="00DB5F85">
        <w:rPr>
          <w:rFonts w:ascii="Arial" w:hAnsi="Arial" w:cs="Arial"/>
          <w:b/>
          <w:color w:val="0070C0"/>
          <w:sz w:val="24"/>
          <w:szCs w:val="24"/>
        </w:rPr>
        <w:t xml:space="preserve">supplementary </w:t>
      </w:r>
      <w:r w:rsidR="00D94210" w:rsidRPr="00DB5F85">
        <w:rPr>
          <w:rFonts w:ascii="Arial" w:hAnsi="Arial" w:cs="Arial"/>
          <w:b/>
          <w:color w:val="0070C0"/>
          <w:sz w:val="24"/>
          <w:szCs w:val="24"/>
        </w:rPr>
        <w:t>information must be provided with a SAR</w:t>
      </w:r>
      <w:r w:rsidR="00310AE4" w:rsidRPr="00DB5F85">
        <w:rPr>
          <w:rFonts w:ascii="Arial" w:hAnsi="Arial" w:cs="Arial"/>
          <w:b/>
          <w:color w:val="0070C0"/>
          <w:sz w:val="24"/>
          <w:szCs w:val="24"/>
        </w:rPr>
        <w:t>?</w:t>
      </w:r>
    </w:p>
    <w:p w:rsidR="00D94210" w:rsidRPr="00DB5F85" w:rsidRDefault="00F94411" w:rsidP="00B376AC">
      <w:pPr>
        <w:ind w:right="-694"/>
        <w:rPr>
          <w:rFonts w:ascii="Arial" w:hAnsi="Arial" w:cs="Arial"/>
          <w:sz w:val="24"/>
          <w:szCs w:val="24"/>
        </w:rPr>
      </w:pPr>
      <w:r w:rsidRPr="00DB5F85">
        <w:rPr>
          <w:rFonts w:ascii="Arial" w:hAnsi="Arial" w:cs="Arial"/>
          <w:sz w:val="24"/>
          <w:szCs w:val="24"/>
        </w:rPr>
        <w:t>The GDPR requires the following additional information must be provided when providing copies of health records;</w:t>
      </w:r>
    </w:p>
    <w:p w:rsidR="00F94411" w:rsidRPr="00DB5F85" w:rsidRDefault="00F94411" w:rsidP="009F72AD">
      <w:pPr>
        <w:pStyle w:val="ListParagraph"/>
        <w:numPr>
          <w:ilvl w:val="0"/>
          <w:numId w:val="7"/>
        </w:numPr>
        <w:ind w:right="-694"/>
        <w:rPr>
          <w:rFonts w:ascii="Arial" w:hAnsi="Arial" w:cs="Arial"/>
          <w:sz w:val="24"/>
          <w:szCs w:val="24"/>
        </w:rPr>
      </w:pPr>
      <w:r w:rsidRPr="00DB5F85">
        <w:rPr>
          <w:rFonts w:ascii="Arial" w:hAnsi="Arial" w:cs="Arial"/>
          <w:sz w:val="24"/>
          <w:szCs w:val="24"/>
        </w:rPr>
        <w:t>The purpose for processing data</w:t>
      </w:r>
    </w:p>
    <w:p w:rsidR="00F94411" w:rsidRPr="00DB5F85" w:rsidRDefault="00F94411" w:rsidP="009F72AD">
      <w:pPr>
        <w:pStyle w:val="ListParagraph"/>
        <w:numPr>
          <w:ilvl w:val="0"/>
          <w:numId w:val="7"/>
        </w:numPr>
        <w:ind w:right="-694"/>
        <w:rPr>
          <w:rFonts w:ascii="Arial" w:hAnsi="Arial" w:cs="Arial"/>
          <w:sz w:val="24"/>
          <w:szCs w:val="24"/>
        </w:rPr>
      </w:pPr>
      <w:r w:rsidRPr="00DB5F85">
        <w:rPr>
          <w:rFonts w:ascii="Arial" w:hAnsi="Arial" w:cs="Arial"/>
          <w:sz w:val="24"/>
          <w:szCs w:val="24"/>
        </w:rPr>
        <w:t>The categories of personal data</w:t>
      </w:r>
    </w:p>
    <w:p w:rsidR="00F94411" w:rsidRPr="00DB5F85" w:rsidRDefault="00F94411" w:rsidP="009F72AD">
      <w:pPr>
        <w:pStyle w:val="ListParagraph"/>
        <w:numPr>
          <w:ilvl w:val="0"/>
          <w:numId w:val="7"/>
        </w:numPr>
        <w:ind w:right="-694"/>
        <w:rPr>
          <w:rFonts w:ascii="Arial" w:hAnsi="Arial" w:cs="Arial"/>
          <w:sz w:val="24"/>
          <w:szCs w:val="24"/>
        </w:rPr>
      </w:pPr>
      <w:r w:rsidRPr="00DB5F85">
        <w:rPr>
          <w:rFonts w:ascii="Arial" w:hAnsi="Arial" w:cs="Arial"/>
          <w:sz w:val="24"/>
          <w:szCs w:val="24"/>
        </w:rPr>
        <w:t>The organisations with which the data has been shared</w:t>
      </w:r>
    </w:p>
    <w:p w:rsidR="00F94411" w:rsidRPr="00DB5F85" w:rsidRDefault="00F94411" w:rsidP="009F72AD">
      <w:pPr>
        <w:pStyle w:val="ListParagraph"/>
        <w:numPr>
          <w:ilvl w:val="0"/>
          <w:numId w:val="7"/>
        </w:numPr>
        <w:ind w:right="-694"/>
        <w:rPr>
          <w:rFonts w:ascii="Arial" w:hAnsi="Arial" w:cs="Arial"/>
          <w:sz w:val="24"/>
          <w:szCs w:val="24"/>
        </w:rPr>
      </w:pPr>
      <w:r w:rsidRPr="00DB5F85">
        <w:rPr>
          <w:rFonts w:ascii="Arial" w:hAnsi="Arial" w:cs="Arial"/>
          <w:sz w:val="24"/>
          <w:szCs w:val="24"/>
        </w:rPr>
        <w:t>The existence of rights to have inaccurate data rectified</w:t>
      </w:r>
    </w:p>
    <w:p w:rsidR="00F94411" w:rsidRPr="00DB5F85" w:rsidRDefault="00F94411" w:rsidP="009F72AD">
      <w:pPr>
        <w:pStyle w:val="ListParagraph"/>
        <w:numPr>
          <w:ilvl w:val="0"/>
          <w:numId w:val="7"/>
        </w:numPr>
        <w:ind w:right="-694"/>
        <w:rPr>
          <w:rFonts w:ascii="Arial" w:hAnsi="Arial" w:cs="Arial"/>
          <w:sz w:val="24"/>
          <w:szCs w:val="24"/>
        </w:rPr>
      </w:pPr>
      <w:r w:rsidRPr="00DB5F85">
        <w:rPr>
          <w:rFonts w:ascii="Arial" w:hAnsi="Arial" w:cs="Arial"/>
          <w:sz w:val="24"/>
          <w:szCs w:val="24"/>
        </w:rPr>
        <w:t>Right to complain to the ICO</w:t>
      </w:r>
    </w:p>
    <w:p w:rsidR="00F94411" w:rsidRPr="00DB5F85" w:rsidRDefault="00CA5247" w:rsidP="00F94411">
      <w:pPr>
        <w:ind w:right="-694"/>
        <w:rPr>
          <w:rFonts w:ascii="Arial" w:hAnsi="Arial" w:cs="Arial"/>
          <w:sz w:val="24"/>
          <w:szCs w:val="24"/>
        </w:rPr>
      </w:pPr>
      <w:r w:rsidRPr="00DB5F85">
        <w:rPr>
          <w:rFonts w:ascii="Arial" w:hAnsi="Arial" w:cs="Arial"/>
          <w:sz w:val="24"/>
          <w:szCs w:val="24"/>
        </w:rPr>
        <w:t xml:space="preserve">A </w:t>
      </w:r>
      <w:r w:rsidR="00F94411" w:rsidRPr="00DB5F85">
        <w:rPr>
          <w:rFonts w:ascii="Arial" w:hAnsi="Arial" w:cs="Arial"/>
          <w:sz w:val="24"/>
          <w:szCs w:val="24"/>
        </w:rPr>
        <w:t>copy or the link to the Practices Privacy notice whic</w:t>
      </w:r>
      <w:r w:rsidRPr="00DB5F85">
        <w:rPr>
          <w:rFonts w:ascii="Arial" w:hAnsi="Arial" w:cs="Arial"/>
          <w:sz w:val="24"/>
          <w:szCs w:val="24"/>
        </w:rPr>
        <w:t>h contains all this information will be provided with each SAR.</w:t>
      </w:r>
    </w:p>
    <w:p w:rsidR="00F7753A" w:rsidRPr="00DB5F85" w:rsidRDefault="00F7753A" w:rsidP="00F94411">
      <w:pPr>
        <w:ind w:right="-694"/>
        <w:rPr>
          <w:rFonts w:ascii="Arial" w:hAnsi="Arial" w:cs="Arial"/>
          <w:sz w:val="24"/>
          <w:szCs w:val="24"/>
        </w:rPr>
      </w:pPr>
    </w:p>
    <w:p w:rsidR="00310AE4" w:rsidRPr="00DB5F85" w:rsidRDefault="00DA317C" w:rsidP="00F94411">
      <w:pPr>
        <w:ind w:right="-694"/>
        <w:rPr>
          <w:rFonts w:ascii="Arial" w:hAnsi="Arial" w:cs="Arial"/>
          <w:b/>
          <w:color w:val="0070C0"/>
          <w:sz w:val="24"/>
          <w:szCs w:val="24"/>
        </w:rPr>
      </w:pPr>
      <w:r w:rsidRPr="00DB5F85">
        <w:rPr>
          <w:rFonts w:ascii="Arial" w:hAnsi="Arial" w:cs="Arial"/>
          <w:b/>
          <w:color w:val="0070C0"/>
          <w:sz w:val="24"/>
          <w:szCs w:val="24"/>
        </w:rPr>
        <w:t>7</w:t>
      </w:r>
      <w:r w:rsidR="00310AE4" w:rsidRPr="00DB5F85">
        <w:rPr>
          <w:rFonts w:ascii="Arial" w:hAnsi="Arial" w:cs="Arial"/>
          <w:b/>
          <w:color w:val="0070C0"/>
          <w:sz w:val="24"/>
          <w:szCs w:val="24"/>
        </w:rPr>
        <w:t xml:space="preserve">.6 </w:t>
      </w:r>
      <w:r w:rsidRPr="00DB5F85">
        <w:rPr>
          <w:rFonts w:ascii="Arial" w:hAnsi="Arial" w:cs="Arial"/>
          <w:b/>
          <w:color w:val="0070C0"/>
          <w:sz w:val="24"/>
          <w:szCs w:val="24"/>
        </w:rPr>
        <w:t xml:space="preserve">  </w:t>
      </w:r>
      <w:r w:rsidR="00310AE4" w:rsidRPr="00DB5F85">
        <w:rPr>
          <w:rFonts w:ascii="Arial" w:hAnsi="Arial" w:cs="Arial"/>
          <w:b/>
          <w:color w:val="0070C0"/>
          <w:sz w:val="24"/>
          <w:szCs w:val="24"/>
        </w:rPr>
        <w:t>Can access be refused?</w:t>
      </w:r>
    </w:p>
    <w:p w:rsidR="00310AE4" w:rsidRPr="00DB5F85" w:rsidRDefault="00310AE4" w:rsidP="00310AE4">
      <w:pPr>
        <w:spacing w:before="120" w:after="120"/>
        <w:contextualSpacing/>
        <w:rPr>
          <w:rFonts w:ascii="Arial" w:eastAsia="Calibri" w:hAnsi="Arial" w:cs="Arial"/>
          <w:sz w:val="24"/>
          <w:szCs w:val="24"/>
        </w:rPr>
      </w:pPr>
      <w:r w:rsidRPr="00DB5F85">
        <w:rPr>
          <w:rFonts w:ascii="Arial" w:eastAsia="Calibri" w:hAnsi="Arial" w:cs="Arial"/>
          <w:sz w:val="24"/>
          <w:szCs w:val="24"/>
        </w:rPr>
        <w:t xml:space="preserve">If a request is ‘manifestly unfounded or excessive’, for example, because it is repetitive, access can be refused (or a fee can be charged, see </w:t>
      </w:r>
      <w:r w:rsidR="00B650E5" w:rsidRPr="00DB5F85">
        <w:rPr>
          <w:rFonts w:ascii="Arial" w:eastAsia="Calibri" w:hAnsi="Arial" w:cs="Arial"/>
          <w:sz w:val="24"/>
          <w:szCs w:val="24"/>
        </w:rPr>
        <w:t>above paragraph 5.3</w:t>
      </w:r>
      <w:r w:rsidRPr="00DB5F85">
        <w:rPr>
          <w:rFonts w:ascii="Arial" w:eastAsia="Calibri" w:hAnsi="Arial" w:cs="Arial"/>
          <w:sz w:val="24"/>
          <w:szCs w:val="24"/>
        </w:rPr>
        <w:t xml:space="preserve">). There is little explanation from the legislation as to when a request might be considered as ‘manifestly unfounded or excessive’. However, the threshold must be </w:t>
      </w:r>
      <w:r w:rsidRPr="00DB5F85">
        <w:rPr>
          <w:rFonts w:ascii="Arial" w:eastAsia="Calibri" w:hAnsi="Arial" w:cs="Arial"/>
          <w:sz w:val="24"/>
          <w:szCs w:val="24"/>
        </w:rPr>
        <w:lastRenderedPageBreak/>
        <w:t xml:space="preserve">set fairly high and that accordingly requests should be refused on this basis only where the facts are particularly extreme. </w:t>
      </w:r>
    </w:p>
    <w:p w:rsidR="00310AE4" w:rsidRPr="00DB5F85" w:rsidRDefault="00310AE4" w:rsidP="00310AE4">
      <w:pPr>
        <w:spacing w:before="120" w:after="120"/>
        <w:contextualSpacing/>
        <w:rPr>
          <w:rFonts w:ascii="Arial" w:eastAsia="Calibri" w:hAnsi="Arial" w:cs="Arial"/>
          <w:sz w:val="24"/>
          <w:szCs w:val="24"/>
        </w:rPr>
      </w:pPr>
    </w:p>
    <w:p w:rsidR="00310AE4" w:rsidRPr="00DB5F85" w:rsidRDefault="00310AE4" w:rsidP="00310AE4">
      <w:pPr>
        <w:spacing w:before="120" w:after="120"/>
        <w:contextualSpacing/>
        <w:rPr>
          <w:rFonts w:ascii="Arial" w:eastAsia="Calibri" w:hAnsi="Arial" w:cs="Arial"/>
          <w:sz w:val="24"/>
          <w:szCs w:val="24"/>
        </w:rPr>
      </w:pPr>
      <w:r w:rsidRPr="00DB5F85">
        <w:rPr>
          <w:rFonts w:ascii="Arial" w:eastAsia="Calibri" w:hAnsi="Arial" w:cs="Arial"/>
          <w:sz w:val="24"/>
          <w:szCs w:val="24"/>
        </w:rPr>
        <w:t xml:space="preserve">Where access has been refused on this basis, the patient must in any event be given an explanation as to why access has been refused and they must also be informed that they have the right to complain to the ICO. </w:t>
      </w:r>
    </w:p>
    <w:p w:rsidR="00B650E5" w:rsidRPr="00DB5F85" w:rsidRDefault="00B650E5" w:rsidP="00310AE4">
      <w:pPr>
        <w:spacing w:before="120" w:after="120"/>
        <w:contextualSpacing/>
        <w:rPr>
          <w:rFonts w:ascii="Arial" w:eastAsia="Calibri" w:hAnsi="Arial" w:cs="Arial"/>
          <w:sz w:val="24"/>
          <w:szCs w:val="24"/>
        </w:rPr>
      </w:pPr>
    </w:p>
    <w:p w:rsidR="00B650E5" w:rsidRPr="00DB5F85" w:rsidRDefault="00DA317C" w:rsidP="00B650E5">
      <w:pPr>
        <w:spacing w:before="120" w:after="120"/>
        <w:contextualSpacing/>
        <w:rPr>
          <w:rFonts w:ascii="Arial" w:eastAsia="Calibri" w:hAnsi="Arial" w:cs="Arial"/>
          <w:b/>
          <w:color w:val="0072C6"/>
          <w:sz w:val="24"/>
          <w:szCs w:val="24"/>
        </w:rPr>
      </w:pPr>
      <w:r w:rsidRPr="00DB5F85">
        <w:rPr>
          <w:rFonts w:ascii="Arial" w:eastAsia="Calibri" w:hAnsi="Arial" w:cs="Arial"/>
          <w:b/>
          <w:color w:val="0072C6"/>
          <w:sz w:val="24"/>
          <w:szCs w:val="24"/>
        </w:rPr>
        <w:t>7</w:t>
      </w:r>
      <w:r w:rsidR="00374197" w:rsidRPr="00DB5F85">
        <w:rPr>
          <w:rFonts w:ascii="Arial" w:eastAsia="Calibri" w:hAnsi="Arial" w:cs="Arial"/>
          <w:b/>
          <w:color w:val="0072C6"/>
          <w:sz w:val="24"/>
          <w:szCs w:val="24"/>
        </w:rPr>
        <w:t xml:space="preserve">.7   </w:t>
      </w:r>
      <w:r w:rsidR="00B650E5" w:rsidRPr="00DB5F85">
        <w:rPr>
          <w:rFonts w:ascii="Arial" w:eastAsia="Calibri" w:hAnsi="Arial" w:cs="Arial"/>
          <w:b/>
          <w:color w:val="0072C6"/>
          <w:sz w:val="24"/>
          <w:szCs w:val="24"/>
        </w:rPr>
        <w:t xml:space="preserve">When should information not be disclosed? </w:t>
      </w:r>
    </w:p>
    <w:p w:rsidR="00B650E5" w:rsidRPr="00DB5F85" w:rsidRDefault="00B650E5" w:rsidP="00B650E5">
      <w:pPr>
        <w:spacing w:before="120" w:after="120"/>
        <w:contextualSpacing/>
        <w:rPr>
          <w:rFonts w:ascii="Arial" w:eastAsia="Calibri" w:hAnsi="Arial" w:cs="Arial"/>
          <w:sz w:val="24"/>
          <w:szCs w:val="24"/>
          <w:highlight w:val="yellow"/>
        </w:rPr>
      </w:pPr>
    </w:p>
    <w:p w:rsidR="00B650E5" w:rsidRPr="00DB5F85" w:rsidRDefault="00B650E5" w:rsidP="00B650E5">
      <w:pPr>
        <w:spacing w:before="120" w:after="120"/>
        <w:contextualSpacing/>
        <w:rPr>
          <w:rFonts w:ascii="Arial" w:eastAsia="Calibri" w:hAnsi="Arial" w:cs="Arial"/>
          <w:sz w:val="24"/>
          <w:szCs w:val="24"/>
        </w:rPr>
      </w:pPr>
      <w:r w:rsidRPr="00DB5F85">
        <w:rPr>
          <w:rFonts w:ascii="Arial" w:eastAsia="Calibri" w:hAnsi="Arial" w:cs="Arial"/>
          <w:sz w:val="24"/>
          <w:szCs w:val="24"/>
        </w:rPr>
        <w:t>Information can be treated as exempt from disclosure and should not be disclosed, if:</w:t>
      </w:r>
    </w:p>
    <w:p w:rsidR="00B650E5" w:rsidRPr="00DB5F85" w:rsidRDefault="00B650E5" w:rsidP="00B650E5">
      <w:pPr>
        <w:spacing w:before="120" w:after="120"/>
        <w:contextualSpacing/>
        <w:rPr>
          <w:rFonts w:ascii="Arial" w:eastAsia="Calibri" w:hAnsi="Arial" w:cs="Arial"/>
          <w:sz w:val="24"/>
          <w:szCs w:val="24"/>
        </w:rPr>
      </w:pPr>
      <w:r w:rsidRPr="00DB5F85">
        <w:rPr>
          <w:rFonts w:ascii="Arial" w:eastAsia="Calibri" w:hAnsi="Arial" w:cs="Arial"/>
          <w:sz w:val="24"/>
          <w:szCs w:val="24"/>
        </w:rPr>
        <w:t xml:space="preserve"> </w:t>
      </w:r>
    </w:p>
    <w:p w:rsidR="00B650E5" w:rsidRPr="00DB5F85" w:rsidRDefault="00B650E5" w:rsidP="009F72AD">
      <w:pPr>
        <w:numPr>
          <w:ilvl w:val="0"/>
          <w:numId w:val="18"/>
        </w:numPr>
        <w:spacing w:before="120" w:after="120"/>
        <w:contextualSpacing/>
        <w:rPr>
          <w:rFonts w:ascii="Arial" w:eastAsia="Calibri" w:hAnsi="Arial" w:cs="Arial"/>
          <w:sz w:val="24"/>
          <w:szCs w:val="24"/>
        </w:rPr>
      </w:pPr>
      <w:r w:rsidRPr="00DB5F85">
        <w:rPr>
          <w:rFonts w:ascii="Arial" w:eastAsia="Calibri" w:hAnsi="Arial" w:cs="Arial"/>
          <w:sz w:val="24"/>
          <w:szCs w:val="24"/>
        </w:rPr>
        <w:t>it is likely to cause serious physical or mental harm to the patient or another person; or</w:t>
      </w:r>
    </w:p>
    <w:p w:rsidR="00B650E5" w:rsidRPr="00DB5F85" w:rsidRDefault="00B650E5" w:rsidP="009F72AD">
      <w:pPr>
        <w:numPr>
          <w:ilvl w:val="0"/>
          <w:numId w:val="18"/>
        </w:numPr>
        <w:spacing w:before="120" w:after="120"/>
        <w:contextualSpacing/>
        <w:rPr>
          <w:rFonts w:ascii="Arial" w:eastAsia="Calibri" w:hAnsi="Arial" w:cs="Arial"/>
          <w:sz w:val="24"/>
          <w:szCs w:val="24"/>
        </w:rPr>
      </w:pPr>
      <w:r w:rsidRPr="00DB5F85">
        <w:rPr>
          <w:rFonts w:ascii="Arial" w:eastAsia="Calibri" w:hAnsi="Arial" w:cs="Arial"/>
          <w:sz w:val="24"/>
          <w:szCs w:val="24"/>
        </w:rPr>
        <w:t xml:space="preserve">it relates to a third party who has not given consent for disclosure (where that third party is not a health professional who has cared for the patient) and after taking into account the balance between the duty of confidentiality to the third party and the right of access of the applicant, the </w:t>
      </w:r>
      <w:r w:rsidR="002F7058" w:rsidRPr="00DB5F85">
        <w:rPr>
          <w:rFonts w:ascii="Arial" w:eastAsia="Calibri" w:hAnsi="Arial" w:cs="Arial"/>
          <w:sz w:val="24"/>
          <w:szCs w:val="24"/>
        </w:rPr>
        <w:t xml:space="preserve">Practice </w:t>
      </w:r>
      <w:r w:rsidRPr="00DB5F85">
        <w:rPr>
          <w:rFonts w:ascii="Arial" w:eastAsia="Calibri" w:hAnsi="Arial" w:cs="Arial"/>
          <w:sz w:val="24"/>
          <w:szCs w:val="24"/>
        </w:rPr>
        <w:t xml:space="preserve">concludes it is reasonable to withhold third party information; or </w:t>
      </w:r>
    </w:p>
    <w:p w:rsidR="00B650E5" w:rsidRPr="00DB5F85" w:rsidRDefault="00B650E5" w:rsidP="009F72AD">
      <w:pPr>
        <w:numPr>
          <w:ilvl w:val="0"/>
          <w:numId w:val="18"/>
        </w:numPr>
        <w:spacing w:before="120" w:after="120"/>
        <w:contextualSpacing/>
        <w:rPr>
          <w:rFonts w:ascii="Arial" w:eastAsia="Calibri" w:hAnsi="Arial" w:cs="Arial"/>
          <w:sz w:val="24"/>
          <w:szCs w:val="24"/>
        </w:rPr>
      </w:pPr>
      <w:r w:rsidRPr="00DB5F85">
        <w:rPr>
          <w:rFonts w:ascii="Arial" w:eastAsia="Calibri" w:hAnsi="Arial" w:cs="Arial"/>
          <w:sz w:val="24"/>
          <w:szCs w:val="24"/>
        </w:rPr>
        <w:t xml:space="preserve">it is requested by a third party and, the patient had asked that the information be kept confidential, or the records are subject to legal professional privilege, or the records are subject to confidentiality as between client and professional legal advisor. This may arise in the case of an independent medical report written for the purpose of litigation. In such cases, the information will be exempt if after considering the third party’s right to access and the patient’s right to confidentiality, the </w:t>
      </w:r>
      <w:r w:rsidR="00A9047D" w:rsidRPr="00DB5F85">
        <w:rPr>
          <w:rFonts w:ascii="Arial" w:eastAsia="Calibri" w:hAnsi="Arial" w:cs="Arial"/>
          <w:sz w:val="24"/>
          <w:szCs w:val="24"/>
        </w:rPr>
        <w:t xml:space="preserve">Practice </w:t>
      </w:r>
      <w:r w:rsidRPr="00DB5F85">
        <w:rPr>
          <w:rFonts w:ascii="Arial" w:eastAsia="Calibri" w:hAnsi="Arial" w:cs="Arial"/>
          <w:sz w:val="24"/>
          <w:szCs w:val="24"/>
        </w:rPr>
        <w:t xml:space="preserve">reasonably concludes that confidentiality should prevail; or </w:t>
      </w:r>
    </w:p>
    <w:p w:rsidR="00B650E5" w:rsidRPr="00DB5F85" w:rsidRDefault="00B650E5" w:rsidP="009F72AD">
      <w:pPr>
        <w:numPr>
          <w:ilvl w:val="0"/>
          <w:numId w:val="18"/>
        </w:numPr>
        <w:spacing w:before="120" w:after="120"/>
        <w:contextualSpacing/>
        <w:rPr>
          <w:rFonts w:ascii="Arial" w:eastAsia="Calibri" w:hAnsi="Arial" w:cs="Arial"/>
          <w:sz w:val="24"/>
          <w:szCs w:val="24"/>
        </w:rPr>
      </w:pPr>
      <w:r w:rsidRPr="00DB5F85">
        <w:rPr>
          <w:rFonts w:ascii="Arial" w:eastAsia="Calibri" w:hAnsi="Arial" w:cs="Arial"/>
          <w:sz w:val="24"/>
          <w:szCs w:val="24"/>
        </w:rPr>
        <w:t xml:space="preserve">it is restricted by order of the courts; or </w:t>
      </w:r>
    </w:p>
    <w:p w:rsidR="00B650E5" w:rsidRPr="00DB5F85" w:rsidRDefault="00B650E5" w:rsidP="009F72AD">
      <w:pPr>
        <w:numPr>
          <w:ilvl w:val="0"/>
          <w:numId w:val="18"/>
        </w:numPr>
        <w:spacing w:before="120" w:after="120"/>
        <w:contextualSpacing/>
        <w:rPr>
          <w:rFonts w:ascii="Arial" w:eastAsia="Calibri" w:hAnsi="Arial" w:cs="Arial"/>
          <w:sz w:val="24"/>
          <w:szCs w:val="24"/>
        </w:rPr>
      </w:pPr>
      <w:r w:rsidRPr="00DB5F85">
        <w:rPr>
          <w:rFonts w:ascii="Arial" w:eastAsia="Calibri" w:hAnsi="Arial" w:cs="Arial"/>
          <w:sz w:val="24"/>
          <w:szCs w:val="24"/>
        </w:rPr>
        <w:t xml:space="preserve">it relates to the keeping or using of gametes or embryos or pertains to an individual being born as a result of in vitro fertilisation; or </w:t>
      </w:r>
    </w:p>
    <w:p w:rsidR="00B650E5" w:rsidRPr="00DB5F85" w:rsidRDefault="00B650E5" w:rsidP="009F72AD">
      <w:pPr>
        <w:numPr>
          <w:ilvl w:val="0"/>
          <w:numId w:val="18"/>
        </w:numPr>
        <w:spacing w:before="120" w:after="120"/>
        <w:contextualSpacing/>
        <w:rPr>
          <w:rFonts w:ascii="Arial" w:eastAsia="Calibri" w:hAnsi="Arial" w:cs="Arial"/>
          <w:sz w:val="24"/>
          <w:szCs w:val="24"/>
        </w:rPr>
      </w:pPr>
      <w:r w:rsidRPr="00DB5F85">
        <w:rPr>
          <w:rFonts w:ascii="Arial" w:eastAsia="Calibri" w:hAnsi="Arial" w:cs="Arial"/>
          <w:sz w:val="24"/>
          <w:szCs w:val="24"/>
        </w:rPr>
        <w:t xml:space="preserve">in the case of children’s records, disclosure is prohibited by law, e.g. adoption records. </w:t>
      </w:r>
    </w:p>
    <w:p w:rsidR="00B650E5" w:rsidRPr="00DB5F85" w:rsidRDefault="00B650E5" w:rsidP="00B650E5">
      <w:pPr>
        <w:spacing w:before="120" w:after="120"/>
        <w:contextualSpacing/>
        <w:rPr>
          <w:rFonts w:ascii="Arial" w:eastAsia="Calibri" w:hAnsi="Arial" w:cs="Arial"/>
          <w:sz w:val="24"/>
          <w:szCs w:val="24"/>
        </w:rPr>
      </w:pPr>
    </w:p>
    <w:p w:rsidR="00B650E5" w:rsidRPr="00DB5F85" w:rsidRDefault="00B650E5" w:rsidP="00F7753A">
      <w:pPr>
        <w:spacing w:before="120" w:after="120"/>
        <w:contextualSpacing/>
        <w:jc w:val="both"/>
        <w:rPr>
          <w:rFonts w:ascii="Arial" w:eastAsia="Calibri" w:hAnsi="Arial" w:cs="Arial"/>
          <w:sz w:val="24"/>
          <w:szCs w:val="24"/>
        </w:rPr>
      </w:pPr>
      <w:r w:rsidRPr="00DB5F85">
        <w:rPr>
          <w:rFonts w:ascii="Arial" w:eastAsia="Calibri" w:hAnsi="Arial" w:cs="Arial"/>
          <w:sz w:val="24"/>
          <w:szCs w:val="24"/>
        </w:rPr>
        <w:t xml:space="preserve">The Practice will redact, or block out any exempt information. Depending on the circumstances, the response will include an explanation to the requestor around how it has applied the relevant exemption. However, such steps should/ will not be taken if, and insofar as, they would in effect cut across the protections afforded by the exemptions.   In some cases even confirming the fact that a particular exemption has been applied may itself be unduly revelatory (e.g. because it reveals the fact that the information sought is held where this revelation is itself unduly invasive of relevant third party data privacy rights). There is still an obligation to disclose the remainder of the records. While the responsibility for the decision, as to whether or not to disclose </w:t>
      </w:r>
      <w:r w:rsidRPr="00DB5F85">
        <w:rPr>
          <w:rFonts w:ascii="Arial" w:eastAsia="Calibri" w:hAnsi="Arial" w:cs="Arial"/>
          <w:sz w:val="24"/>
          <w:szCs w:val="24"/>
        </w:rPr>
        <w:lastRenderedPageBreak/>
        <w:t xml:space="preserve">information, rests with the Practice, advice about serious harm will be taken by the Practice from the appropriate health professional before the records are disclosed.  This is usually the health professional currently or most recently responsible for the clinical care of the patient in respect of the matters which are the subject of the request. If there is more than one, it should be the person most suitable to give advice. If there is none, advice should be sought from another health professional that has suitable qualifications and experience. </w:t>
      </w:r>
    </w:p>
    <w:p w:rsidR="00B650E5" w:rsidRPr="00DB5F85" w:rsidRDefault="00B650E5" w:rsidP="00F7753A">
      <w:pPr>
        <w:spacing w:before="120" w:after="120"/>
        <w:contextualSpacing/>
        <w:jc w:val="both"/>
        <w:rPr>
          <w:rFonts w:ascii="Arial" w:eastAsia="Calibri" w:hAnsi="Arial" w:cs="Arial"/>
          <w:sz w:val="24"/>
          <w:szCs w:val="24"/>
        </w:rPr>
      </w:pPr>
    </w:p>
    <w:p w:rsidR="00B650E5" w:rsidRPr="00DB5F85" w:rsidRDefault="00B650E5" w:rsidP="00F7753A">
      <w:pPr>
        <w:spacing w:before="120" w:after="120"/>
        <w:contextualSpacing/>
        <w:jc w:val="both"/>
        <w:rPr>
          <w:rFonts w:ascii="Arial" w:eastAsia="Calibri" w:hAnsi="Arial" w:cs="Arial"/>
          <w:sz w:val="24"/>
          <w:szCs w:val="24"/>
        </w:rPr>
      </w:pPr>
      <w:r w:rsidRPr="00DB5F85">
        <w:rPr>
          <w:rFonts w:ascii="Arial" w:eastAsia="Calibri" w:hAnsi="Arial" w:cs="Arial"/>
          <w:sz w:val="24"/>
          <w:szCs w:val="24"/>
        </w:rPr>
        <w:t>Circumstances in which information may be withheld on the grounds of serious harm are extremely rare, and this exemption does not justify withholding comments in the records because patients may find them upsetting. Where there is any doubt as to whether disclosure would cause serious harm, an appropriate health professional will discuss the matter anonymously with an experienced colleague such as the Data Protection Officer, or the Caldicott Guardian.</w:t>
      </w:r>
    </w:p>
    <w:p w:rsidR="00A12AD2" w:rsidRDefault="00A12AD2" w:rsidP="00F94411">
      <w:pPr>
        <w:ind w:right="-694"/>
        <w:rPr>
          <w:rFonts w:ascii="Arial" w:hAnsi="Arial" w:cs="Arial"/>
          <w:b/>
          <w:color w:val="0070C0"/>
          <w:sz w:val="24"/>
          <w:szCs w:val="24"/>
        </w:rPr>
      </w:pPr>
    </w:p>
    <w:p w:rsidR="0075693A" w:rsidRDefault="0075693A" w:rsidP="00F94411">
      <w:pPr>
        <w:ind w:right="-694"/>
        <w:rPr>
          <w:rFonts w:ascii="Arial" w:hAnsi="Arial" w:cs="Arial"/>
          <w:b/>
          <w:color w:val="0070C0"/>
          <w:sz w:val="24"/>
          <w:szCs w:val="24"/>
        </w:rPr>
      </w:pPr>
    </w:p>
    <w:p w:rsidR="0075693A" w:rsidRPr="00DB5F85" w:rsidRDefault="0075693A" w:rsidP="00F94411">
      <w:pPr>
        <w:ind w:right="-694"/>
        <w:rPr>
          <w:rFonts w:ascii="Arial" w:hAnsi="Arial" w:cs="Arial"/>
          <w:b/>
          <w:color w:val="0070C0"/>
          <w:sz w:val="24"/>
          <w:szCs w:val="24"/>
        </w:rPr>
      </w:pPr>
    </w:p>
    <w:p w:rsidR="002C12F7" w:rsidRPr="00DB5F85" w:rsidRDefault="00DA317C" w:rsidP="00B00410">
      <w:pPr>
        <w:ind w:right="-694"/>
        <w:rPr>
          <w:rFonts w:ascii="Arial" w:hAnsi="Arial" w:cs="Arial"/>
          <w:b/>
          <w:color w:val="0070C0"/>
          <w:sz w:val="24"/>
          <w:szCs w:val="24"/>
        </w:rPr>
      </w:pPr>
      <w:r w:rsidRPr="00DB5F85">
        <w:rPr>
          <w:rFonts w:ascii="Arial" w:hAnsi="Arial" w:cs="Arial"/>
          <w:b/>
          <w:color w:val="0070C0"/>
          <w:sz w:val="24"/>
          <w:szCs w:val="24"/>
        </w:rPr>
        <w:t>8</w:t>
      </w:r>
      <w:r w:rsidR="00B00410" w:rsidRPr="00DB5F85">
        <w:rPr>
          <w:rFonts w:ascii="Arial" w:hAnsi="Arial" w:cs="Arial"/>
          <w:b/>
          <w:color w:val="0070C0"/>
          <w:sz w:val="24"/>
          <w:szCs w:val="24"/>
        </w:rPr>
        <w:t>.0</w:t>
      </w:r>
      <w:r w:rsidR="00374197" w:rsidRPr="00DB5F85">
        <w:rPr>
          <w:rFonts w:ascii="Arial" w:hAnsi="Arial" w:cs="Arial"/>
          <w:b/>
          <w:color w:val="0070C0"/>
          <w:sz w:val="24"/>
          <w:szCs w:val="24"/>
        </w:rPr>
        <w:t xml:space="preserve"> </w:t>
      </w:r>
      <w:r w:rsidR="000238E6" w:rsidRPr="00DB5F85">
        <w:rPr>
          <w:rFonts w:ascii="Arial" w:hAnsi="Arial" w:cs="Arial"/>
          <w:b/>
          <w:color w:val="0070C0"/>
          <w:sz w:val="24"/>
          <w:szCs w:val="24"/>
        </w:rPr>
        <w:t>REQUESTS FOR ACCESS MADE ON BEHALF OF OTHERS.</w:t>
      </w:r>
    </w:p>
    <w:p w:rsidR="0016375D" w:rsidRPr="00DB5F85" w:rsidRDefault="007C7728" w:rsidP="002C12F7">
      <w:pPr>
        <w:ind w:right="-694"/>
        <w:rPr>
          <w:rFonts w:ascii="Arial" w:hAnsi="Arial" w:cs="Arial"/>
          <w:sz w:val="24"/>
          <w:szCs w:val="24"/>
        </w:rPr>
      </w:pPr>
      <w:r w:rsidRPr="00DB5F85">
        <w:rPr>
          <w:rFonts w:ascii="Arial" w:hAnsi="Arial" w:cs="Arial"/>
          <w:sz w:val="24"/>
          <w:szCs w:val="24"/>
        </w:rPr>
        <w:t>The GDPR/</w:t>
      </w:r>
      <w:r w:rsidR="002C12F7" w:rsidRPr="00DB5F85">
        <w:rPr>
          <w:rFonts w:ascii="Arial" w:hAnsi="Arial" w:cs="Arial"/>
          <w:sz w:val="24"/>
          <w:szCs w:val="24"/>
        </w:rPr>
        <w:t>DPA 2018 do</w:t>
      </w:r>
      <w:r w:rsidR="00CA5247" w:rsidRPr="00DB5F85">
        <w:rPr>
          <w:rFonts w:ascii="Arial" w:hAnsi="Arial" w:cs="Arial"/>
          <w:sz w:val="24"/>
          <w:szCs w:val="24"/>
        </w:rPr>
        <w:t>es</w:t>
      </w:r>
      <w:r w:rsidR="002C12F7" w:rsidRPr="00DB5F85">
        <w:rPr>
          <w:rFonts w:ascii="Arial" w:hAnsi="Arial" w:cs="Arial"/>
          <w:sz w:val="24"/>
          <w:szCs w:val="24"/>
        </w:rPr>
        <w:t xml:space="preserve"> not provide subject access rights to third parties when they are acting on behalf </w:t>
      </w:r>
      <w:r w:rsidR="0077003F" w:rsidRPr="00DB5F85">
        <w:rPr>
          <w:rFonts w:ascii="Arial" w:hAnsi="Arial" w:cs="Arial"/>
          <w:sz w:val="24"/>
          <w:szCs w:val="24"/>
        </w:rPr>
        <w:t>of an induvial who is lacking competence or capacity. However they may still be able to access information as outlined below.</w:t>
      </w:r>
    </w:p>
    <w:p w:rsidR="002C12F7" w:rsidRPr="00DB5F85" w:rsidRDefault="00B00410" w:rsidP="002C12F7">
      <w:pPr>
        <w:ind w:right="-694"/>
        <w:rPr>
          <w:rFonts w:ascii="Arial" w:hAnsi="Arial" w:cs="Arial"/>
          <w:b/>
          <w:color w:val="0070C0"/>
          <w:sz w:val="24"/>
          <w:szCs w:val="24"/>
        </w:rPr>
      </w:pPr>
      <w:r w:rsidRPr="00DB5F85">
        <w:rPr>
          <w:rFonts w:ascii="Arial" w:hAnsi="Arial" w:cs="Arial"/>
          <w:b/>
          <w:color w:val="0070C0"/>
          <w:sz w:val="24"/>
          <w:szCs w:val="24"/>
        </w:rPr>
        <w:t>7</w:t>
      </w:r>
      <w:r w:rsidR="00374197" w:rsidRPr="00DB5F85">
        <w:rPr>
          <w:rFonts w:ascii="Arial" w:hAnsi="Arial" w:cs="Arial"/>
          <w:b/>
          <w:color w:val="0070C0"/>
          <w:sz w:val="24"/>
          <w:szCs w:val="24"/>
        </w:rPr>
        <w:t>.1</w:t>
      </w:r>
      <w:r w:rsidR="002C12F7" w:rsidRPr="00DB5F85">
        <w:rPr>
          <w:rFonts w:ascii="Arial" w:hAnsi="Arial" w:cs="Arial"/>
          <w:b/>
          <w:color w:val="0070C0"/>
          <w:sz w:val="24"/>
          <w:szCs w:val="24"/>
        </w:rPr>
        <w:tab/>
        <w:t>Parents</w:t>
      </w:r>
    </w:p>
    <w:p w:rsidR="002C12F7" w:rsidRPr="00DB5F85" w:rsidRDefault="00CA5247" w:rsidP="00521124">
      <w:pPr>
        <w:pStyle w:val="ListParagraph"/>
        <w:spacing w:before="120" w:after="120"/>
        <w:ind w:left="0"/>
        <w:rPr>
          <w:rFonts w:ascii="Arial" w:eastAsia="Calibri" w:hAnsi="Arial" w:cs="Arial"/>
          <w:sz w:val="24"/>
          <w:szCs w:val="24"/>
        </w:rPr>
      </w:pPr>
      <w:r w:rsidRPr="00DB5F85">
        <w:rPr>
          <w:rFonts w:ascii="Arial" w:hAnsi="Arial" w:cs="Arial"/>
          <w:sz w:val="24"/>
          <w:szCs w:val="24"/>
        </w:rPr>
        <w:t>P</w:t>
      </w:r>
      <w:r w:rsidR="002C12F7" w:rsidRPr="00DB5F85">
        <w:rPr>
          <w:rFonts w:ascii="Arial" w:hAnsi="Arial" w:cs="Arial"/>
          <w:sz w:val="24"/>
          <w:szCs w:val="24"/>
        </w:rPr>
        <w:t>arents with parental responsibility may apply for access to confidential information of children aged 13 and above if the request is not contrary to the child’s best interest or a competent child’s wishes.</w:t>
      </w:r>
      <w:r w:rsidR="00B650E5" w:rsidRPr="00DB5F85">
        <w:rPr>
          <w:rFonts w:ascii="Arial" w:eastAsia="Calibri" w:hAnsi="Arial" w:cs="Arial"/>
          <w:sz w:val="24"/>
          <w:szCs w:val="24"/>
        </w:rPr>
        <w:t xml:space="preserve"> </w:t>
      </w:r>
      <w:r w:rsidR="00521124" w:rsidRPr="00DB5F85">
        <w:rPr>
          <w:rFonts w:ascii="Arial" w:eastAsia="Calibri" w:hAnsi="Arial" w:cs="Arial"/>
          <w:sz w:val="24"/>
          <w:szCs w:val="24"/>
        </w:rPr>
        <w:t>U</w:t>
      </w:r>
      <w:r w:rsidR="00B650E5" w:rsidRPr="00DB5F85">
        <w:rPr>
          <w:rFonts w:ascii="Arial" w:eastAsia="Calibri" w:hAnsi="Arial" w:cs="Arial"/>
          <w:sz w:val="24"/>
          <w:szCs w:val="24"/>
        </w:rPr>
        <w:t>nder the Data Protection Act a competent child may consent to processing from the age of 13, providing they are Gillick competent.</w:t>
      </w:r>
    </w:p>
    <w:p w:rsidR="002C12F7" w:rsidRPr="00DB5F85" w:rsidRDefault="00B00410" w:rsidP="002C12F7">
      <w:pPr>
        <w:ind w:right="-694"/>
        <w:rPr>
          <w:rFonts w:ascii="Arial" w:hAnsi="Arial" w:cs="Arial"/>
          <w:b/>
          <w:color w:val="0070C0"/>
          <w:sz w:val="24"/>
          <w:szCs w:val="24"/>
        </w:rPr>
      </w:pPr>
      <w:r w:rsidRPr="00DB5F85">
        <w:rPr>
          <w:rFonts w:ascii="Arial" w:hAnsi="Arial" w:cs="Arial"/>
          <w:b/>
          <w:color w:val="0070C0"/>
          <w:sz w:val="24"/>
          <w:szCs w:val="24"/>
        </w:rPr>
        <w:t>7</w:t>
      </w:r>
      <w:r w:rsidR="0005032A" w:rsidRPr="00DB5F85">
        <w:rPr>
          <w:rFonts w:ascii="Arial" w:hAnsi="Arial" w:cs="Arial"/>
          <w:b/>
          <w:color w:val="0070C0"/>
          <w:sz w:val="24"/>
          <w:szCs w:val="24"/>
        </w:rPr>
        <w:t>.3</w:t>
      </w:r>
      <w:r w:rsidR="002C12F7" w:rsidRPr="00DB5F85">
        <w:rPr>
          <w:rFonts w:ascii="Arial" w:hAnsi="Arial" w:cs="Arial"/>
          <w:b/>
          <w:color w:val="0070C0"/>
          <w:sz w:val="24"/>
          <w:szCs w:val="24"/>
        </w:rPr>
        <w:tab/>
        <w:t>Individuals with a responsibility for adults who lack capacity</w:t>
      </w:r>
    </w:p>
    <w:p w:rsidR="002C12F7" w:rsidRPr="00DB5F85" w:rsidRDefault="0077003F" w:rsidP="002C12F7">
      <w:pPr>
        <w:ind w:right="-694"/>
        <w:rPr>
          <w:rFonts w:ascii="Arial" w:hAnsi="Arial" w:cs="Arial"/>
          <w:b/>
          <w:sz w:val="24"/>
          <w:szCs w:val="24"/>
        </w:rPr>
      </w:pPr>
      <w:r w:rsidRPr="00DB5F85">
        <w:rPr>
          <w:rFonts w:ascii="Arial" w:hAnsi="Arial" w:cs="Arial"/>
          <w:sz w:val="24"/>
          <w:szCs w:val="24"/>
        </w:rPr>
        <w:t xml:space="preserve">Requests from individuals with a responsibility for the data subject/patient may </w:t>
      </w:r>
      <w:r w:rsidR="002C12F7" w:rsidRPr="00DB5F85">
        <w:rPr>
          <w:rFonts w:ascii="Arial" w:hAnsi="Arial" w:cs="Arial"/>
          <w:sz w:val="24"/>
          <w:szCs w:val="24"/>
        </w:rPr>
        <w:t>not</w:t>
      </w:r>
      <w:r w:rsidR="002C12F7" w:rsidRPr="00DB5F85">
        <w:rPr>
          <w:rFonts w:ascii="Arial" w:hAnsi="Arial" w:cs="Arial"/>
          <w:b/>
          <w:sz w:val="24"/>
          <w:szCs w:val="24"/>
        </w:rPr>
        <w:t xml:space="preserve"> </w:t>
      </w:r>
      <w:r w:rsidR="002C12F7" w:rsidRPr="00DB5F85">
        <w:rPr>
          <w:rFonts w:ascii="Arial" w:hAnsi="Arial" w:cs="Arial"/>
          <w:sz w:val="24"/>
          <w:szCs w:val="24"/>
        </w:rPr>
        <w:t xml:space="preserve">automatically </w:t>
      </w:r>
      <w:r w:rsidRPr="00DB5F85">
        <w:rPr>
          <w:rFonts w:ascii="Arial" w:hAnsi="Arial" w:cs="Arial"/>
          <w:sz w:val="24"/>
          <w:szCs w:val="24"/>
        </w:rPr>
        <w:t xml:space="preserve">be </w:t>
      </w:r>
      <w:r w:rsidR="002C12F7" w:rsidRPr="00DB5F85">
        <w:rPr>
          <w:rFonts w:ascii="Arial" w:hAnsi="Arial" w:cs="Arial"/>
          <w:sz w:val="24"/>
          <w:szCs w:val="24"/>
        </w:rPr>
        <w:t xml:space="preserve">entitled to access the data subject’s health record.  </w:t>
      </w:r>
      <w:r w:rsidR="00CA5247" w:rsidRPr="00DB5F85">
        <w:rPr>
          <w:rFonts w:ascii="Arial" w:hAnsi="Arial" w:cs="Arial"/>
          <w:sz w:val="24"/>
          <w:szCs w:val="24"/>
        </w:rPr>
        <w:t xml:space="preserve"> N</w:t>
      </w:r>
      <w:r w:rsidR="002C12F7" w:rsidRPr="00DB5F85">
        <w:rPr>
          <w:rFonts w:ascii="Arial" w:hAnsi="Arial" w:cs="Arial"/>
          <w:sz w:val="24"/>
          <w:szCs w:val="24"/>
        </w:rPr>
        <w:t>ecessary step</w:t>
      </w:r>
      <w:r w:rsidR="00CA5247" w:rsidRPr="00DB5F85">
        <w:rPr>
          <w:rFonts w:ascii="Arial" w:hAnsi="Arial" w:cs="Arial"/>
          <w:sz w:val="24"/>
          <w:szCs w:val="24"/>
        </w:rPr>
        <w:t>s will be taken</w:t>
      </w:r>
      <w:r w:rsidR="002C12F7" w:rsidRPr="00DB5F85">
        <w:rPr>
          <w:rFonts w:ascii="Arial" w:hAnsi="Arial" w:cs="Arial"/>
          <w:sz w:val="24"/>
          <w:szCs w:val="24"/>
        </w:rPr>
        <w:t xml:space="preserve"> to assess a data subjects mental capacity based on the request made on behalf of a data subject and in line with the Mental Capacity Act</w:t>
      </w:r>
      <w:r w:rsidR="00D94210" w:rsidRPr="00DB5F85">
        <w:rPr>
          <w:rFonts w:ascii="Arial" w:hAnsi="Arial" w:cs="Arial"/>
          <w:sz w:val="24"/>
          <w:szCs w:val="24"/>
        </w:rPr>
        <w:t xml:space="preserve"> 2005</w:t>
      </w:r>
    </w:p>
    <w:p w:rsidR="002C12F7" w:rsidRPr="00DB5F85" w:rsidRDefault="002C12F7" w:rsidP="00B376AC">
      <w:pPr>
        <w:ind w:right="-694"/>
        <w:rPr>
          <w:rFonts w:ascii="Arial" w:hAnsi="Arial" w:cs="Arial"/>
          <w:b/>
          <w:sz w:val="24"/>
          <w:szCs w:val="24"/>
        </w:rPr>
      </w:pPr>
    </w:p>
    <w:p w:rsidR="00B376AC" w:rsidRPr="00DB5F85" w:rsidRDefault="00DA317C" w:rsidP="00B376AC">
      <w:pPr>
        <w:ind w:right="-694"/>
        <w:rPr>
          <w:rFonts w:ascii="Arial" w:hAnsi="Arial" w:cs="Arial"/>
          <w:b/>
          <w:color w:val="0070C0"/>
          <w:sz w:val="24"/>
          <w:szCs w:val="24"/>
        </w:rPr>
      </w:pPr>
      <w:r w:rsidRPr="00DB5F85">
        <w:rPr>
          <w:rFonts w:ascii="Arial" w:hAnsi="Arial" w:cs="Arial"/>
          <w:b/>
          <w:color w:val="0070C0"/>
          <w:sz w:val="24"/>
          <w:szCs w:val="24"/>
        </w:rPr>
        <w:t>9</w:t>
      </w:r>
      <w:r w:rsidR="0038751A" w:rsidRPr="00DB5F85">
        <w:rPr>
          <w:rFonts w:ascii="Arial" w:hAnsi="Arial" w:cs="Arial"/>
          <w:b/>
          <w:color w:val="0070C0"/>
          <w:sz w:val="24"/>
          <w:szCs w:val="24"/>
        </w:rPr>
        <w:t>.0</w:t>
      </w:r>
      <w:r w:rsidR="00B376AC" w:rsidRPr="00DB5F85">
        <w:rPr>
          <w:rFonts w:ascii="Arial" w:hAnsi="Arial" w:cs="Arial"/>
          <w:b/>
          <w:color w:val="0070C0"/>
          <w:sz w:val="24"/>
          <w:szCs w:val="24"/>
        </w:rPr>
        <w:tab/>
      </w:r>
      <w:r w:rsidR="000238E6" w:rsidRPr="00DB5F85">
        <w:rPr>
          <w:rFonts w:ascii="Arial" w:hAnsi="Arial" w:cs="Arial"/>
          <w:b/>
          <w:color w:val="0070C0"/>
          <w:sz w:val="24"/>
          <w:szCs w:val="24"/>
        </w:rPr>
        <w:t>REQUESTS FROM THE POLICE</w:t>
      </w:r>
    </w:p>
    <w:p w:rsidR="00B376AC" w:rsidRPr="00DB5F85" w:rsidRDefault="00521124" w:rsidP="00B376AC">
      <w:pPr>
        <w:ind w:right="-694"/>
        <w:rPr>
          <w:rFonts w:ascii="Arial" w:hAnsi="Arial" w:cs="Arial"/>
          <w:sz w:val="24"/>
          <w:szCs w:val="24"/>
        </w:rPr>
      </w:pPr>
      <w:r w:rsidRPr="00DB5F85">
        <w:rPr>
          <w:rFonts w:ascii="Arial" w:hAnsi="Arial" w:cs="Arial"/>
          <w:sz w:val="24"/>
          <w:szCs w:val="24"/>
        </w:rPr>
        <w:t xml:space="preserve">The Practice can release confidential information if the data subject/patient has provided consent and understands the consequences of making that decision. </w:t>
      </w:r>
      <w:r w:rsidR="00CA5247" w:rsidRPr="00DB5F85">
        <w:rPr>
          <w:rFonts w:ascii="Arial" w:hAnsi="Arial" w:cs="Arial"/>
          <w:sz w:val="24"/>
          <w:szCs w:val="24"/>
        </w:rPr>
        <w:t xml:space="preserve">The </w:t>
      </w:r>
      <w:r w:rsidR="0038751A" w:rsidRPr="00DB5F85">
        <w:rPr>
          <w:rFonts w:ascii="Arial" w:hAnsi="Arial" w:cs="Arial"/>
          <w:sz w:val="24"/>
          <w:szCs w:val="24"/>
        </w:rPr>
        <w:t>police do</w:t>
      </w:r>
      <w:r w:rsidR="00B376AC" w:rsidRPr="00DB5F85">
        <w:rPr>
          <w:rFonts w:ascii="Arial" w:hAnsi="Arial" w:cs="Arial"/>
          <w:sz w:val="24"/>
          <w:szCs w:val="24"/>
        </w:rPr>
        <w:t xml:space="preserve"> not </w:t>
      </w:r>
      <w:r w:rsidR="00B376AC" w:rsidRPr="00DB5F85">
        <w:rPr>
          <w:rFonts w:ascii="Arial" w:hAnsi="Arial" w:cs="Arial"/>
          <w:sz w:val="24"/>
          <w:szCs w:val="24"/>
        </w:rPr>
        <w:lastRenderedPageBreak/>
        <w:t xml:space="preserve">have </w:t>
      </w:r>
      <w:r w:rsidR="0038751A" w:rsidRPr="00DB5F85">
        <w:rPr>
          <w:rFonts w:ascii="Arial" w:hAnsi="Arial" w:cs="Arial"/>
          <w:sz w:val="24"/>
          <w:szCs w:val="24"/>
        </w:rPr>
        <w:t>an automatic right</w:t>
      </w:r>
      <w:r w:rsidR="00B376AC" w:rsidRPr="00DB5F85">
        <w:rPr>
          <w:rFonts w:ascii="Arial" w:hAnsi="Arial" w:cs="Arial"/>
          <w:sz w:val="24"/>
          <w:szCs w:val="24"/>
        </w:rPr>
        <w:t xml:space="preserve"> to access </w:t>
      </w:r>
      <w:r w:rsidR="0038751A" w:rsidRPr="00DB5F85">
        <w:rPr>
          <w:rFonts w:ascii="Arial" w:hAnsi="Arial" w:cs="Arial"/>
          <w:sz w:val="24"/>
          <w:szCs w:val="24"/>
        </w:rPr>
        <w:t xml:space="preserve">PCD </w:t>
      </w:r>
      <w:r w:rsidRPr="00DB5F85">
        <w:rPr>
          <w:rFonts w:ascii="Arial" w:hAnsi="Arial" w:cs="Arial"/>
          <w:sz w:val="24"/>
          <w:szCs w:val="24"/>
        </w:rPr>
        <w:t>of a data subject unless there is a court order or this is required under statute (e.g. Road Traffic Act).</w:t>
      </w:r>
      <w:r w:rsidR="00B376AC" w:rsidRPr="00DB5F85">
        <w:rPr>
          <w:rFonts w:ascii="Arial" w:hAnsi="Arial" w:cs="Arial"/>
          <w:sz w:val="24"/>
          <w:szCs w:val="24"/>
        </w:rPr>
        <w:t xml:space="preserve"> </w:t>
      </w:r>
      <w:r w:rsidR="0038751A" w:rsidRPr="00DB5F85">
        <w:rPr>
          <w:rFonts w:ascii="Arial" w:hAnsi="Arial" w:cs="Arial"/>
          <w:sz w:val="24"/>
          <w:szCs w:val="24"/>
        </w:rPr>
        <w:t xml:space="preserve"> If the police do not have a court order or warrant they may ask for </w:t>
      </w:r>
      <w:r w:rsidR="00B7710F" w:rsidRPr="00DB5F85">
        <w:rPr>
          <w:rFonts w:ascii="Arial" w:hAnsi="Arial" w:cs="Arial"/>
          <w:sz w:val="24"/>
          <w:szCs w:val="24"/>
        </w:rPr>
        <w:t>a patient’s</w:t>
      </w:r>
      <w:r w:rsidR="0038751A" w:rsidRPr="00DB5F85">
        <w:rPr>
          <w:rFonts w:ascii="Arial" w:hAnsi="Arial" w:cs="Arial"/>
          <w:sz w:val="24"/>
          <w:szCs w:val="24"/>
        </w:rPr>
        <w:t xml:space="preserve"> health record to be disc</w:t>
      </w:r>
      <w:r w:rsidRPr="00DB5F85">
        <w:rPr>
          <w:rFonts w:ascii="Arial" w:hAnsi="Arial" w:cs="Arial"/>
          <w:sz w:val="24"/>
          <w:szCs w:val="24"/>
        </w:rPr>
        <w:t>losed voluntarily under the DPA 2018 Exemptions in Schedule 2 Part 1(2).</w:t>
      </w:r>
    </w:p>
    <w:p w:rsidR="0038751A" w:rsidRPr="00DB5F85" w:rsidRDefault="0038751A" w:rsidP="00B376AC">
      <w:pPr>
        <w:ind w:right="-694"/>
        <w:rPr>
          <w:rFonts w:ascii="Arial" w:hAnsi="Arial" w:cs="Arial"/>
          <w:sz w:val="24"/>
          <w:szCs w:val="24"/>
        </w:rPr>
      </w:pPr>
      <w:r w:rsidRPr="00DB5F85">
        <w:rPr>
          <w:rFonts w:ascii="Arial" w:hAnsi="Arial" w:cs="Arial"/>
          <w:sz w:val="24"/>
          <w:szCs w:val="24"/>
        </w:rPr>
        <w:t xml:space="preserve">If the Practice receives a police request the following procedure must be followed </w:t>
      </w:r>
      <w:r w:rsidR="00914BBF" w:rsidRPr="00DB5F85">
        <w:rPr>
          <w:rFonts w:ascii="Arial" w:hAnsi="Arial" w:cs="Arial"/>
          <w:sz w:val="24"/>
          <w:szCs w:val="24"/>
        </w:rPr>
        <w:t>(see</w:t>
      </w:r>
      <w:r w:rsidR="00371CA7" w:rsidRPr="00DB5F85">
        <w:rPr>
          <w:rFonts w:ascii="Arial" w:hAnsi="Arial" w:cs="Arial"/>
          <w:sz w:val="24"/>
          <w:szCs w:val="24"/>
        </w:rPr>
        <w:t xml:space="preserve"> attachment</w:t>
      </w:r>
      <w:r w:rsidR="00914BBF" w:rsidRPr="00DB5F85">
        <w:rPr>
          <w:rFonts w:ascii="Arial" w:hAnsi="Arial" w:cs="Arial"/>
          <w:sz w:val="24"/>
          <w:szCs w:val="24"/>
        </w:rPr>
        <w:t xml:space="preserve">) </w:t>
      </w:r>
      <w:r w:rsidR="00E26694" w:rsidRPr="00DB5F85">
        <w:rPr>
          <w:rFonts w:ascii="Arial" w:hAnsi="Arial" w:cs="Arial"/>
          <w:sz w:val="24"/>
          <w:szCs w:val="24"/>
        </w:rPr>
        <w:t>and t</w:t>
      </w:r>
      <w:r w:rsidRPr="00DB5F85">
        <w:rPr>
          <w:rFonts w:ascii="Arial" w:hAnsi="Arial" w:cs="Arial"/>
          <w:sz w:val="24"/>
          <w:szCs w:val="24"/>
        </w:rPr>
        <w:t xml:space="preserve">he request must only be authorised by </w:t>
      </w:r>
      <w:r w:rsidR="0075693A">
        <w:rPr>
          <w:rFonts w:ascii="Arial" w:hAnsi="Arial" w:cs="Arial"/>
          <w:sz w:val="24"/>
          <w:szCs w:val="24"/>
        </w:rPr>
        <w:t>Carol Maddox Practice Manager or a GP available in the office</w:t>
      </w:r>
      <w:r w:rsidRPr="00DB5F85">
        <w:rPr>
          <w:rFonts w:ascii="Arial" w:hAnsi="Arial" w:cs="Arial"/>
          <w:sz w:val="24"/>
          <w:szCs w:val="24"/>
        </w:rPr>
        <w:t xml:space="preserve"> </w:t>
      </w:r>
      <w:r w:rsidR="00E26694" w:rsidRPr="00DB5F85">
        <w:rPr>
          <w:rFonts w:ascii="Arial" w:hAnsi="Arial" w:cs="Arial"/>
          <w:sz w:val="24"/>
          <w:szCs w:val="24"/>
        </w:rPr>
        <w:t>.</w:t>
      </w:r>
      <w:r w:rsidRPr="00DB5F85">
        <w:rPr>
          <w:rFonts w:ascii="Arial" w:hAnsi="Arial" w:cs="Arial"/>
          <w:sz w:val="24"/>
          <w:szCs w:val="24"/>
        </w:rPr>
        <w:t>Only disclose PCD if you have</w:t>
      </w:r>
      <w:r w:rsidR="00CA5247" w:rsidRPr="00DB5F85">
        <w:rPr>
          <w:rFonts w:ascii="Arial" w:hAnsi="Arial" w:cs="Arial"/>
          <w:sz w:val="24"/>
          <w:szCs w:val="24"/>
        </w:rPr>
        <w:t>;</w:t>
      </w:r>
    </w:p>
    <w:p w:rsidR="0038751A" w:rsidRPr="00DB5F85" w:rsidRDefault="0038751A" w:rsidP="009F72AD">
      <w:pPr>
        <w:pStyle w:val="ListParagraph"/>
        <w:numPr>
          <w:ilvl w:val="0"/>
          <w:numId w:val="4"/>
        </w:numPr>
        <w:ind w:right="-694"/>
        <w:rPr>
          <w:rFonts w:ascii="Arial" w:hAnsi="Arial" w:cs="Arial"/>
          <w:sz w:val="24"/>
          <w:szCs w:val="24"/>
        </w:rPr>
      </w:pPr>
      <w:r w:rsidRPr="00DB5F85">
        <w:rPr>
          <w:rFonts w:ascii="Arial" w:hAnsi="Arial" w:cs="Arial"/>
          <w:sz w:val="24"/>
          <w:szCs w:val="24"/>
        </w:rPr>
        <w:t>Obtained Consent</w:t>
      </w:r>
      <w:r w:rsidR="00521124" w:rsidRPr="00DB5F85">
        <w:rPr>
          <w:rFonts w:ascii="Arial" w:hAnsi="Arial" w:cs="Arial"/>
          <w:sz w:val="24"/>
          <w:szCs w:val="24"/>
        </w:rPr>
        <w:t xml:space="preserve"> from the data subject/patient </w:t>
      </w:r>
      <w:r w:rsidR="00B67BF1" w:rsidRPr="00DB5F85">
        <w:rPr>
          <w:rFonts w:ascii="Arial" w:hAnsi="Arial" w:cs="Arial"/>
          <w:sz w:val="24"/>
          <w:szCs w:val="24"/>
        </w:rPr>
        <w:t xml:space="preserve">or </w:t>
      </w:r>
    </w:p>
    <w:p w:rsidR="0038751A" w:rsidRPr="00DB5F85" w:rsidRDefault="0038751A" w:rsidP="009F72AD">
      <w:pPr>
        <w:pStyle w:val="ListParagraph"/>
        <w:numPr>
          <w:ilvl w:val="0"/>
          <w:numId w:val="4"/>
        </w:numPr>
        <w:ind w:right="-694"/>
        <w:rPr>
          <w:rFonts w:ascii="Arial" w:hAnsi="Arial" w:cs="Arial"/>
          <w:sz w:val="24"/>
          <w:szCs w:val="24"/>
        </w:rPr>
      </w:pPr>
      <w:r w:rsidRPr="00DB5F85">
        <w:rPr>
          <w:rFonts w:ascii="Arial" w:hAnsi="Arial" w:cs="Arial"/>
          <w:sz w:val="24"/>
          <w:szCs w:val="24"/>
        </w:rPr>
        <w:t>There is an overriding public interest.</w:t>
      </w:r>
    </w:p>
    <w:p w:rsidR="00411D71" w:rsidRPr="00DB5F85" w:rsidRDefault="00687127" w:rsidP="00411D71">
      <w:pPr>
        <w:ind w:right="-694"/>
        <w:rPr>
          <w:rFonts w:ascii="Arial" w:hAnsi="Arial" w:cs="Arial"/>
          <w:sz w:val="24"/>
          <w:szCs w:val="24"/>
        </w:rPr>
      </w:pPr>
      <w:r w:rsidRPr="00DB5F85">
        <w:rPr>
          <w:rFonts w:ascii="Arial" w:hAnsi="Arial" w:cs="Arial"/>
          <w:sz w:val="24"/>
          <w:szCs w:val="24"/>
        </w:rPr>
        <w:t>An overriding public interest is a disclosure that is essential to prevent a</w:t>
      </w:r>
      <w:r w:rsidR="00B7710F" w:rsidRPr="00DB5F85">
        <w:rPr>
          <w:rFonts w:ascii="Arial" w:hAnsi="Arial" w:cs="Arial"/>
          <w:sz w:val="24"/>
          <w:szCs w:val="24"/>
        </w:rPr>
        <w:t xml:space="preserve"> serious threat to public health, national security, the life of an individual or a third party, or to prevent or detect a serious crime. This includes crimes such as mur</w:t>
      </w:r>
      <w:r w:rsidR="00A12AD2" w:rsidRPr="00DB5F85">
        <w:rPr>
          <w:rFonts w:ascii="Arial" w:hAnsi="Arial" w:cs="Arial"/>
          <w:sz w:val="24"/>
          <w:szCs w:val="24"/>
        </w:rPr>
        <w:t>der, rape, kidnapping and abuse.</w:t>
      </w:r>
    </w:p>
    <w:p w:rsidR="00FC51E0" w:rsidRPr="00DB5F85" w:rsidRDefault="00FC51E0" w:rsidP="00411D71">
      <w:pPr>
        <w:ind w:right="-694"/>
        <w:rPr>
          <w:rFonts w:ascii="Arial" w:hAnsi="Arial" w:cs="Arial"/>
          <w:sz w:val="24"/>
          <w:szCs w:val="24"/>
        </w:rPr>
      </w:pPr>
    </w:p>
    <w:p w:rsidR="00411D71" w:rsidRPr="00DB5F85" w:rsidRDefault="00DA317C" w:rsidP="00411D71">
      <w:pPr>
        <w:ind w:right="-694"/>
        <w:rPr>
          <w:rFonts w:ascii="Arial" w:hAnsi="Arial" w:cs="Arial"/>
          <w:b/>
          <w:color w:val="0070C0"/>
          <w:sz w:val="24"/>
          <w:szCs w:val="24"/>
        </w:rPr>
      </w:pPr>
      <w:r w:rsidRPr="00DB5F85">
        <w:rPr>
          <w:rFonts w:ascii="Arial" w:hAnsi="Arial" w:cs="Arial"/>
          <w:b/>
          <w:color w:val="0070C0"/>
          <w:sz w:val="24"/>
          <w:szCs w:val="24"/>
        </w:rPr>
        <w:t>10</w:t>
      </w:r>
      <w:r w:rsidR="0005032A" w:rsidRPr="00DB5F85">
        <w:rPr>
          <w:rFonts w:ascii="Arial" w:hAnsi="Arial" w:cs="Arial"/>
          <w:b/>
          <w:color w:val="0070C0"/>
          <w:sz w:val="24"/>
          <w:szCs w:val="24"/>
        </w:rPr>
        <w:t>.0</w:t>
      </w:r>
      <w:r w:rsidR="00411D71" w:rsidRPr="00DB5F85">
        <w:rPr>
          <w:rFonts w:ascii="Arial" w:hAnsi="Arial" w:cs="Arial"/>
          <w:b/>
          <w:color w:val="0070C0"/>
          <w:sz w:val="24"/>
          <w:szCs w:val="24"/>
        </w:rPr>
        <w:tab/>
      </w:r>
      <w:r w:rsidR="000238E6" w:rsidRPr="00DB5F85">
        <w:rPr>
          <w:rFonts w:ascii="Arial" w:hAnsi="Arial" w:cs="Arial"/>
          <w:b/>
          <w:color w:val="0070C0"/>
          <w:sz w:val="24"/>
          <w:szCs w:val="24"/>
        </w:rPr>
        <w:t>REQUESTS FROM INSURANCE COMPANIES</w:t>
      </w:r>
    </w:p>
    <w:p w:rsidR="00CF5BB1" w:rsidRPr="00DB5F85" w:rsidRDefault="00CF5BB1" w:rsidP="00CF5BB1">
      <w:pPr>
        <w:spacing w:after="0" w:line="240" w:lineRule="auto"/>
        <w:textAlignment w:val="baseline"/>
        <w:rPr>
          <w:rFonts w:ascii="Arial" w:eastAsia="Calibri" w:hAnsi="Arial" w:cs="Arial"/>
          <w:sz w:val="24"/>
          <w:szCs w:val="24"/>
          <w:lang w:eastAsia="en-GB"/>
        </w:rPr>
      </w:pPr>
      <w:r w:rsidRPr="00DB5F85">
        <w:rPr>
          <w:rFonts w:ascii="Arial" w:eastAsia="Calibri" w:hAnsi="Arial" w:cs="Arial"/>
          <w:sz w:val="24"/>
          <w:szCs w:val="24"/>
          <w:lang w:eastAsia="en-GB"/>
        </w:rPr>
        <w:t>If a request is asking for a report to be written or it is asking for an interpretation of information within the record this is not a Subject Access Request.  These requests fall under the Access to Medical Reports Act (AMRA)1990.</w:t>
      </w:r>
      <w:r w:rsidRPr="00DB5F85">
        <w:rPr>
          <w:rFonts w:ascii="Arial" w:eastAsia="Calibri" w:hAnsi="Arial" w:cs="Arial"/>
          <w:sz w:val="24"/>
          <w:szCs w:val="24"/>
          <w:lang w:eastAsia="en-GB"/>
        </w:rPr>
        <w:br/>
      </w:r>
      <w:r w:rsidRPr="00DB5F85">
        <w:rPr>
          <w:rFonts w:ascii="Arial" w:eastAsia="Calibri" w:hAnsi="Arial" w:cs="Arial"/>
          <w:sz w:val="24"/>
          <w:szCs w:val="24"/>
          <w:lang w:eastAsia="en-GB"/>
        </w:rPr>
        <w:br/>
        <w:t>In these circumstances, the Practice will clarify the nature of the request from the third party. If the third party confirms that they are seeking a copy of the medical record then this should be treated as a SAR and complied with in the usual way. </w:t>
      </w:r>
    </w:p>
    <w:p w:rsidR="00CF5BB1" w:rsidRPr="00DB5F85" w:rsidRDefault="00CF5BB1" w:rsidP="00CF5BB1">
      <w:pPr>
        <w:spacing w:after="0" w:line="240" w:lineRule="auto"/>
        <w:textAlignment w:val="baseline"/>
        <w:rPr>
          <w:rFonts w:ascii="Arial" w:eastAsia="Calibri" w:hAnsi="Arial" w:cs="Arial"/>
          <w:sz w:val="24"/>
          <w:szCs w:val="24"/>
          <w:lang w:eastAsia="en-GB"/>
        </w:rPr>
      </w:pPr>
    </w:p>
    <w:p w:rsidR="00CF5BB1" w:rsidRPr="00DB5F85" w:rsidRDefault="00CF5BB1" w:rsidP="00CF5BB1">
      <w:pPr>
        <w:spacing w:after="0" w:line="240" w:lineRule="auto"/>
        <w:contextualSpacing/>
        <w:rPr>
          <w:rFonts w:ascii="Arial" w:eastAsia="Calibri" w:hAnsi="Arial" w:cs="Arial"/>
          <w:sz w:val="24"/>
          <w:szCs w:val="24"/>
        </w:rPr>
      </w:pPr>
      <w:r w:rsidRPr="00DB5F85">
        <w:rPr>
          <w:rFonts w:ascii="Arial" w:eastAsia="Calibri" w:hAnsi="Arial" w:cs="Arial"/>
          <w:sz w:val="24"/>
          <w:szCs w:val="24"/>
        </w:rPr>
        <w:t xml:space="preserve">What third parties cannot do is seek a SAR for information under the AMRA.  The position of the ICO is that the use of SARs to obtain medical information for life assurance purposes is an abuse of subject access rights and the processing of full medical records by insurance companies risks breaching the GDPR.  It is a criminal offence (clause 181 DPA18) for a third party to trick or encourage a patient to use SARs to obtain medical information for life assurance purposes. </w:t>
      </w:r>
    </w:p>
    <w:p w:rsidR="00CF5BB1" w:rsidRPr="00DB5F85" w:rsidRDefault="00CF5BB1" w:rsidP="00CF5BB1">
      <w:pPr>
        <w:spacing w:after="0" w:line="240" w:lineRule="auto"/>
        <w:rPr>
          <w:rFonts w:ascii="Arial" w:eastAsia="Calibri" w:hAnsi="Arial" w:cs="Arial"/>
          <w:sz w:val="24"/>
          <w:szCs w:val="24"/>
        </w:rPr>
      </w:pPr>
    </w:p>
    <w:p w:rsidR="00CF5BB1" w:rsidRPr="00DB5F85" w:rsidRDefault="00CF5BB1" w:rsidP="00CF5BB1">
      <w:pPr>
        <w:spacing w:after="0" w:line="240" w:lineRule="auto"/>
        <w:rPr>
          <w:rFonts w:ascii="Arial" w:eastAsia="Calibri" w:hAnsi="Arial" w:cs="Arial"/>
          <w:sz w:val="24"/>
          <w:szCs w:val="24"/>
        </w:rPr>
      </w:pPr>
      <w:r w:rsidRPr="00DB5F85">
        <w:rPr>
          <w:rFonts w:ascii="Arial" w:eastAsia="Calibri" w:hAnsi="Arial" w:cs="Arial"/>
          <w:sz w:val="24"/>
          <w:szCs w:val="24"/>
        </w:rPr>
        <w:t xml:space="preserve">This does not mean, however, that the Practice can refuse to respond to a SAR from an insurer outright. When a SAR from an insurance company is received, the Practice will contact the patient to explain the extent of the disclosure that has been sought. If requested, the patient themselves can be provided with their medical record rather than providing them directly to the insurance company.  It is then the patient’s choice as to whether, having reviewed the record, they choose to share it with the insurance company. </w:t>
      </w:r>
    </w:p>
    <w:p w:rsidR="00CF5BB1" w:rsidRPr="00DB5F85" w:rsidRDefault="00CF5BB1" w:rsidP="00CF5BB1">
      <w:pPr>
        <w:spacing w:after="0" w:line="240" w:lineRule="auto"/>
        <w:textAlignment w:val="baseline"/>
        <w:rPr>
          <w:rFonts w:ascii="Arial" w:eastAsia="Calibri" w:hAnsi="Arial" w:cs="Arial"/>
          <w:sz w:val="24"/>
          <w:szCs w:val="24"/>
          <w:lang w:eastAsia="en-GB"/>
        </w:rPr>
      </w:pPr>
    </w:p>
    <w:p w:rsidR="00CF5BB1" w:rsidRPr="00DB5F85" w:rsidRDefault="00CF5BB1" w:rsidP="00CF5BB1">
      <w:pPr>
        <w:spacing w:after="0" w:line="240" w:lineRule="auto"/>
        <w:textAlignment w:val="baseline"/>
        <w:rPr>
          <w:rFonts w:ascii="Arial" w:eastAsia="Calibri" w:hAnsi="Arial" w:cs="Arial"/>
          <w:sz w:val="24"/>
          <w:szCs w:val="24"/>
          <w:lang w:eastAsia="en-GB"/>
        </w:rPr>
      </w:pPr>
      <w:r w:rsidRPr="00DB5F85">
        <w:rPr>
          <w:rFonts w:ascii="Arial" w:eastAsia="Calibri" w:hAnsi="Arial" w:cs="Arial"/>
          <w:sz w:val="24"/>
          <w:szCs w:val="24"/>
          <w:lang w:eastAsia="en-GB"/>
        </w:rPr>
        <w:t xml:space="preserve">The AMRA deals with reports or requests for information relating to employment and insurance purposes – accident claims, mortgages, etc. If you receive a request for information that requires you to create a document, this is not a subject access request and is chargeable.  </w:t>
      </w:r>
    </w:p>
    <w:p w:rsidR="00CF5BB1" w:rsidRPr="00DB5F85" w:rsidRDefault="00CF5BB1" w:rsidP="00CF5BB1">
      <w:pPr>
        <w:spacing w:after="0" w:line="240" w:lineRule="auto"/>
        <w:textAlignment w:val="baseline"/>
        <w:rPr>
          <w:rFonts w:ascii="Arial" w:eastAsia="Calibri" w:hAnsi="Arial" w:cs="Arial"/>
          <w:sz w:val="24"/>
          <w:szCs w:val="24"/>
          <w:lang w:eastAsia="en-GB"/>
        </w:rPr>
      </w:pPr>
    </w:p>
    <w:p w:rsidR="00CF5BB1" w:rsidRPr="00DB5F85" w:rsidRDefault="00CF5BB1" w:rsidP="00CF5BB1">
      <w:pPr>
        <w:spacing w:after="0" w:line="240" w:lineRule="auto"/>
        <w:rPr>
          <w:rFonts w:ascii="Arial" w:eastAsia="Calibri" w:hAnsi="Arial" w:cs="Arial"/>
          <w:sz w:val="24"/>
          <w:szCs w:val="24"/>
        </w:rPr>
      </w:pPr>
      <w:r w:rsidRPr="00DB5F85">
        <w:rPr>
          <w:rFonts w:ascii="Arial" w:eastAsia="Calibri" w:hAnsi="Arial" w:cs="Arial"/>
          <w:sz w:val="24"/>
          <w:szCs w:val="24"/>
        </w:rPr>
        <w:lastRenderedPageBreak/>
        <w:t xml:space="preserve">There is a clear distinction between the use of SARs by a solicitor, who can be seen as an agent of the patient and who is acting on the patient’s behalf, and the use of SARs by insurance companies. Insurance companies should use the provisions of the Access to Medical Reports Act 1988 to seek reports.  </w:t>
      </w:r>
    </w:p>
    <w:p w:rsidR="00CA5247" w:rsidRPr="00DB5F85" w:rsidRDefault="00CA5247" w:rsidP="002C12F7">
      <w:pPr>
        <w:ind w:right="-694"/>
        <w:rPr>
          <w:rFonts w:ascii="Arial" w:hAnsi="Arial" w:cs="Arial"/>
          <w:sz w:val="24"/>
          <w:szCs w:val="24"/>
        </w:rPr>
      </w:pPr>
    </w:p>
    <w:p w:rsidR="002C12F7" w:rsidRPr="00DB5F85" w:rsidRDefault="00DA317C" w:rsidP="002C12F7">
      <w:pPr>
        <w:ind w:right="-694"/>
        <w:rPr>
          <w:rFonts w:ascii="Arial" w:hAnsi="Arial" w:cs="Arial"/>
          <w:color w:val="0070C0"/>
          <w:sz w:val="24"/>
          <w:szCs w:val="24"/>
        </w:rPr>
      </w:pPr>
      <w:r w:rsidRPr="00DB5F85">
        <w:rPr>
          <w:rFonts w:ascii="Arial" w:hAnsi="Arial" w:cs="Arial"/>
          <w:b/>
          <w:color w:val="0070C0"/>
          <w:sz w:val="24"/>
          <w:szCs w:val="24"/>
        </w:rPr>
        <w:t>11</w:t>
      </w:r>
      <w:r w:rsidR="00374197" w:rsidRPr="00DB5F85">
        <w:rPr>
          <w:rFonts w:ascii="Arial" w:hAnsi="Arial" w:cs="Arial"/>
          <w:b/>
          <w:color w:val="0070C0"/>
          <w:sz w:val="24"/>
          <w:szCs w:val="24"/>
        </w:rPr>
        <w:t>.0</w:t>
      </w:r>
      <w:r w:rsidR="002C12F7" w:rsidRPr="00DB5F85">
        <w:rPr>
          <w:rFonts w:ascii="Arial" w:hAnsi="Arial" w:cs="Arial"/>
          <w:b/>
          <w:color w:val="0070C0"/>
          <w:sz w:val="24"/>
          <w:szCs w:val="24"/>
        </w:rPr>
        <w:tab/>
      </w:r>
      <w:r w:rsidR="000238E6" w:rsidRPr="00DB5F85">
        <w:rPr>
          <w:rFonts w:ascii="Arial" w:hAnsi="Arial" w:cs="Arial"/>
          <w:b/>
          <w:color w:val="0070C0"/>
          <w:sz w:val="24"/>
          <w:szCs w:val="24"/>
        </w:rPr>
        <w:t>REQUESTS TO ACCESS A DECEASED PATIENT RECORD</w:t>
      </w:r>
    </w:p>
    <w:p w:rsidR="002C12F7" w:rsidRPr="00DB5F85" w:rsidRDefault="00D53E6D" w:rsidP="002C12F7">
      <w:pPr>
        <w:ind w:right="-694"/>
        <w:rPr>
          <w:rFonts w:ascii="Arial" w:hAnsi="Arial" w:cs="Arial"/>
          <w:sz w:val="24"/>
          <w:szCs w:val="24"/>
        </w:rPr>
      </w:pPr>
      <w:r w:rsidRPr="00DB5F85">
        <w:rPr>
          <w:rFonts w:ascii="Arial" w:hAnsi="Arial" w:cs="Arial"/>
          <w:sz w:val="24"/>
          <w:szCs w:val="24"/>
        </w:rPr>
        <w:t xml:space="preserve">GDPR/ </w:t>
      </w:r>
      <w:r w:rsidR="002C12F7" w:rsidRPr="00DB5F85">
        <w:rPr>
          <w:rFonts w:ascii="Arial" w:hAnsi="Arial" w:cs="Arial"/>
          <w:sz w:val="24"/>
          <w:szCs w:val="24"/>
        </w:rPr>
        <w:t xml:space="preserve">DPA2018 </w:t>
      </w:r>
      <w:r w:rsidRPr="00DB5F85">
        <w:rPr>
          <w:rFonts w:ascii="Arial" w:hAnsi="Arial" w:cs="Arial"/>
          <w:sz w:val="24"/>
          <w:szCs w:val="24"/>
        </w:rPr>
        <w:t>do</w:t>
      </w:r>
      <w:r w:rsidR="00CF5BB1" w:rsidRPr="00DB5F85">
        <w:rPr>
          <w:rFonts w:ascii="Arial" w:hAnsi="Arial" w:cs="Arial"/>
          <w:sz w:val="24"/>
          <w:szCs w:val="24"/>
        </w:rPr>
        <w:t>es</w:t>
      </w:r>
      <w:r w:rsidR="002C12F7" w:rsidRPr="00DB5F85">
        <w:rPr>
          <w:rFonts w:ascii="Arial" w:hAnsi="Arial" w:cs="Arial"/>
          <w:sz w:val="24"/>
          <w:szCs w:val="24"/>
        </w:rPr>
        <w:t xml:space="preserve"> not apply to data concerning a deceased patient. Request for PCD for deceased patients can only be made under the Access to Health Record Act (AHRA</w:t>
      </w:r>
      <w:r w:rsidR="00E26694" w:rsidRPr="00DB5F85">
        <w:rPr>
          <w:rFonts w:ascii="Arial" w:hAnsi="Arial" w:cs="Arial"/>
          <w:sz w:val="24"/>
          <w:szCs w:val="24"/>
        </w:rPr>
        <w:t>) 1990</w:t>
      </w:r>
      <w:r w:rsidR="002C12F7" w:rsidRPr="00DB5F85">
        <w:rPr>
          <w:rFonts w:ascii="Arial" w:hAnsi="Arial" w:cs="Arial"/>
          <w:sz w:val="24"/>
          <w:szCs w:val="24"/>
        </w:rPr>
        <w:t>. When a request is made to access PCD of a deceased patient, the Practice will take necessary steps to seek the reason for such a request; as the duty of confidentiality needs to be balanced with other consideration such as when a request is made in the interest of justice and of people close to the deceased.</w:t>
      </w:r>
      <w:r w:rsidRPr="00DB5F85">
        <w:rPr>
          <w:rFonts w:ascii="Arial" w:hAnsi="Arial" w:cs="Arial"/>
          <w:sz w:val="24"/>
          <w:szCs w:val="24"/>
        </w:rPr>
        <w:t xml:space="preserve"> The Practice will continue to exercise its ethical obligation to respect a patient’s confidentiality beyond their death.</w:t>
      </w:r>
    </w:p>
    <w:p w:rsidR="002C12F7" w:rsidRPr="00DB5F85" w:rsidRDefault="00DA317C" w:rsidP="002C12F7">
      <w:pPr>
        <w:ind w:right="-694"/>
        <w:rPr>
          <w:rFonts w:ascii="Arial" w:hAnsi="Arial" w:cs="Arial"/>
          <w:b/>
          <w:color w:val="0070C0"/>
          <w:sz w:val="24"/>
          <w:szCs w:val="24"/>
        </w:rPr>
      </w:pPr>
      <w:r w:rsidRPr="00DB5F85">
        <w:rPr>
          <w:rFonts w:ascii="Arial" w:hAnsi="Arial" w:cs="Arial"/>
          <w:b/>
          <w:color w:val="0070C0"/>
          <w:sz w:val="24"/>
          <w:szCs w:val="24"/>
        </w:rPr>
        <w:t>11</w:t>
      </w:r>
      <w:r w:rsidR="00374197" w:rsidRPr="00DB5F85">
        <w:rPr>
          <w:rFonts w:ascii="Arial" w:hAnsi="Arial" w:cs="Arial"/>
          <w:b/>
          <w:color w:val="0070C0"/>
          <w:sz w:val="24"/>
          <w:szCs w:val="24"/>
        </w:rPr>
        <w:t>.1</w:t>
      </w:r>
      <w:r w:rsidR="00B00410" w:rsidRPr="00DB5F85">
        <w:rPr>
          <w:rFonts w:ascii="Arial" w:hAnsi="Arial" w:cs="Arial"/>
          <w:b/>
          <w:color w:val="0070C0"/>
          <w:sz w:val="24"/>
          <w:szCs w:val="24"/>
        </w:rPr>
        <w:t xml:space="preserve"> </w:t>
      </w:r>
      <w:r w:rsidR="009F72AD" w:rsidRPr="00DB5F85">
        <w:rPr>
          <w:rFonts w:ascii="Arial" w:hAnsi="Arial" w:cs="Arial"/>
          <w:b/>
          <w:color w:val="0070C0"/>
          <w:sz w:val="24"/>
          <w:szCs w:val="24"/>
        </w:rPr>
        <w:t xml:space="preserve"> </w:t>
      </w:r>
      <w:r w:rsidR="0005032A" w:rsidRPr="00DB5F85">
        <w:rPr>
          <w:rFonts w:ascii="Arial" w:hAnsi="Arial" w:cs="Arial"/>
          <w:b/>
          <w:color w:val="0070C0"/>
          <w:sz w:val="24"/>
          <w:szCs w:val="24"/>
        </w:rPr>
        <w:t xml:space="preserve"> </w:t>
      </w:r>
      <w:r w:rsidR="002C12F7" w:rsidRPr="00DB5F85">
        <w:rPr>
          <w:rFonts w:ascii="Arial" w:hAnsi="Arial" w:cs="Arial"/>
          <w:b/>
          <w:color w:val="0070C0"/>
          <w:sz w:val="24"/>
          <w:szCs w:val="24"/>
        </w:rPr>
        <w:t>Who legally can apply for access?</w:t>
      </w:r>
    </w:p>
    <w:p w:rsidR="002C12F7" w:rsidRPr="00DB5F85" w:rsidRDefault="002C12F7" w:rsidP="009F72AD">
      <w:pPr>
        <w:numPr>
          <w:ilvl w:val="0"/>
          <w:numId w:val="5"/>
        </w:numPr>
        <w:shd w:val="clear" w:color="auto" w:fill="FFFFFF"/>
        <w:spacing w:before="72" w:after="72" w:line="240" w:lineRule="auto"/>
        <w:ind w:left="480" w:right="480"/>
        <w:rPr>
          <w:rFonts w:ascii="Arial" w:hAnsi="Arial" w:cs="Arial"/>
          <w:sz w:val="24"/>
          <w:szCs w:val="24"/>
          <w:lang w:val="en" w:eastAsia="en-GB"/>
        </w:rPr>
      </w:pPr>
      <w:r w:rsidRPr="00DB5F85">
        <w:rPr>
          <w:rFonts w:ascii="Arial" w:hAnsi="Arial" w:cs="Arial"/>
          <w:sz w:val="24"/>
          <w:szCs w:val="24"/>
        </w:rPr>
        <w:t xml:space="preserve">The patient’s personal representative </w:t>
      </w:r>
      <w:r w:rsidRPr="00DB5F85">
        <w:rPr>
          <w:rFonts w:ascii="Arial" w:hAnsi="Arial" w:cs="Arial"/>
          <w:sz w:val="24"/>
          <w:szCs w:val="24"/>
          <w:lang w:val="en" w:eastAsia="en-GB"/>
        </w:rPr>
        <w:t xml:space="preserve">(the executor or administrator of the deceased person's estate) </w:t>
      </w:r>
    </w:p>
    <w:p w:rsidR="002C12F7" w:rsidRPr="00DB5F85" w:rsidRDefault="002C12F7" w:rsidP="009F72AD">
      <w:pPr>
        <w:numPr>
          <w:ilvl w:val="0"/>
          <w:numId w:val="5"/>
        </w:numPr>
        <w:shd w:val="clear" w:color="auto" w:fill="FFFFFF"/>
        <w:spacing w:before="72" w:after="72" w:line="240" w:lineRule="auto"/>
        <w:ind w:left="480" w:right="480"/>
        <w:rPr>
          <w:rFonts w:ascii="Arial" w:hAnsi="Arial" w:cs="Arial"/>
          <w:sz w:val="24"/>
          <w:szCs w:val="24"/>
          <w:lang w:val="en" w:eastAsia="en-GB"/>
        </w:rPr>
      </w:pPr>
      <w:r w:rsidRPr="00DB5F85">
        <w:rPr>
          <w:rFonts w:ascii="Arial" w:hAnsi="Arial" w:cs="Arial"/>
          <w:sz w:val="24"/>
          <w:szCs w:val="24"/>
        </w:rPr>
        <w:t>Any other person who may have a claim arising out of their death has a right of access to information in their records, which is directly relevant to a claim.</w:t>
      </w:r>
    </w:p>
    <w:p w:rsidR="002C12F7" w:rsidRPr="00DB5F85" w:rsidRDefault="002C12F7" w:rsidP="009F72AD">
      <w:pPr>
        <w:numPr>
          <w:ilvl w:val="0"/>
          <w:numId w:val="5"/>
        </w:numPr>
        <w:shd w:val="clear" w:color="auto" w:fill="FFFFFF"/>
        <w:spacing w:before="72" w:after="72" w:line="240" w:lineRule="auto"/>
        <w:ind w:left="480" w:right="480"/>
        <w:rPr>
          <w:rFonts w:ascii="Arial" w:hAnsi="Arial" w:cs="Arial"/>
          <w:sz w:val="24"/>
          <w:szCs w:val="24"/>
          <w:lang w:val="en" w:eastAsia="en-GB"/>
        </w:rPr>
      </w:pPr>
      <w:r w:rsidRPr="00DB5F85">
        <w:rPr>
          <w:rFonts w:ascii="Arial" w:hAnsi="Arial" w:cs="Arial"/>
          <w:sz w:val="24"/>
          <w:szCs w:val="24"/>
        </w:rPr>
        <w:t>While there is no legal entitlement other than the limited circumstances covered under the</w:t>
      </w:r>
      <w:r w:rsidRPr="00DB5F85">
        <w:rPr>
          <w:rFonts w:ascii="Arial" w:hAnsi="Arial" w:cs="Arial"/>
          <w:sz w:val="24"/>
          <w:szCs w:val="24"/>
          <w:lang w:val="en" w:eastAsia="en-GB"/>
        </w:rPr>
        <w:t xml:space="preserve"> </w:t>
      </w:r>
      <w:r w:rsidRPr="00DB5F85">
        <w:rPr>
          <w:rFonts w:ascii="Arial" w:hAnsi="Arial" w:cs="Arial"/>
          <w:sz w:val="24"/>
          <w:szCs w:val="24"/>
        </w:rPr>
        <w:t xml:space="preserve">AHRA legislation, health professionals have always had discretion to </w:t>
      </w:r>
      <w:r w:rsidR="006E195C" w:rsidRPr="00DB5F85">
        <w:rPr>
          <w:rFonts w:ascii="Arial" w:hAnsi="Arial" w:cs="Arial"/>
          <w:sz w:val="24"/>
          <w:szCs w:val="24"/>
        </w:rPr>
        <w:t>disclose</w:t>
      </w:r>
      <w:r w:rsidRPr="00DB5F85">
        <w:rPr>
          <w:rFonts w:ascii="Arial" w:hAnsi="Arial" w:cs="Arial"/>
          <w:sz w:val="24"/>
          <w:szCs w:val="24"/>
        </w:rPr>
        <w:t xml:space="preserve"> information to a deceased person’s relatives or others when there is a clear</w:t>
      </w:r>
      <w:r w:rsidRPr="00DB5F85">
        <w:rPr>
          <w:rFonts w:ascii="Arial" w:hAnsi="Arial" w:cs="Arial"/>
          <w:sz w:val="24"/>
          <w:szCs w:val="24"/>
          <w:lang w:val="en" w:eastAsia="en-GB"/>
        </w:rPr>
        <w:t xml:space="preserve"> </w:t>
      </w:r>
      <w:r w:rsidRPr="00DB5F85">
        <w:rPr>
          <w:rFonts w:ascii="Arial" w:hAnsi="Arial" w:cs="Arial"/>
          <w:sz w:val="24"/>
          <w:szCs w:val="24"/>
        </w:rPr>
        <w:t>justification.</w:t>
      </w:r>
    </w:p>
    <w:p w:rsidR="002C12F7" w:rsidRPr="00DB5F85" w:rsidRDefault="002C12F7" w:rsidP="002C12F7">
      <w:pPr>
        <w:shd w:val="clear" w:color="auto" w:fill="FFFFFF"/>
        <w:spacing w:before="72" w:after="72" w:line="240" w:lineRule="auto"/>
        <w:ind w:left="480" w:right="480"/>
        <w:rPr>
          <w:rFonts w:ascii="Arial" w:hAnsi="Arial" w:cs="Arial"/>
          <w:sz w:val="24"/>
          <w:szCs w:val="24"/>
          <w:lang w:val="en" w:eastAsia="en-GB"/>
        </w:rPr>
      </w:pPr>
    </w:p>
    <w:p w:rsidR="002C12F7" w:rsidRPr="00DB5F85" w:rsidRDefault="002C12F7" w:rsidP="002C12F7">
      <w:pPr>
        <w:ind w:right="-694"/>
        <w:rPr>
          <w:rFonts w:ascii="Arial" w:hAnsi="Arial" w:cs="Arial"/>
          <w:sz w:val="24"/>
          <w:szCs w:val="24"/>
        </w:rPr>
      </w:pPr>
      <w:r w:rsidRPr="00DB5F85">
        <w:rPr>
          <w:rFonts w:ascii="Arial" w:hAnsi="Arial" w:cs="Arial"/>
          <w:sz w:val="24"/>
          <w:szCs w:val="24"/>
        </w:rPr>
        <w:t>The medical record needs to be checked to ensure the patient’s wishes are respected after death and all third party information which may cause distress, serious mental and physical harm to anyone is redacted.</w:t>
      </w:r>
    </w:p>
    <w:p w:rsidR="002C12F7" w:rsidRPr="00DB5F85" w:rsidRDefault="002C12F7" w:rsidP="002C12F7">
      <w:pPr>
        <w:ind w:right="-694"/>
        <w:rPr>
          <w:rFonts w:ascii="Arial" w:hAnsi="Arial" w:cs="Arial"/>
          <w:sz w:val="24"/>
          <w:szCs w:val="24"/>
        </w:rPr>
      </w:pPr>
      <w:r w:rsidRPr="00DB5F85">
        <w:rPr>
          <w:rFonts w:ascii="Arial" w:hAnsi="Arial" w:cs="Arial"/>
          <w:sz w:val="24"/>
          <w:szCs w:val="24"/>
        </w:rPr>
        <w:t>A copy of the record should be supplied to the requester within 40 days if the request is for PCD concerns information which was recorded more than 40 days before the date of the request.</w:t>
      </w:r>
    </w:p>
    <w:p w:rsidR="002C12F7" w:rsidRPr="00DB5F85" w:rsidRDefault="002C12F7" w:rsidP="002C12F7">
      <w:pPr>
        <w:ind w:right="-694"/>
        <w:rPr>
          <w:rFonts w:ascii="Arial" w:hAnsi="Arial" w:cs="Arial"/>
          <w:sz w:val="24"/>
          <w:szCs w:val="24"/>
        </w:rPr>
      </w:pPr>
      <w:r w:rsidRPr="00DB5F85">
        <w:rPr>
          <w:rFonts w:ascii="Arial" w:hAnsi="Arial" w:cs="Arial"/>
          <w:sz w:val="24"/>
          <w:szCs w:val="24"/>
        </w:rPr>
        <w:t>If the PCD requested was recorded in the 40-day period before the date of application then access must be given within 21 days.</w:t>
      </w:r>
    </w:p>
    <w:p w:rsidR="002C12F7" w:rsidRPr="00DB5F85" w:rsidRDefault="00374197" w:rsidP="002C12F7">
      <w:pPr>
        <w:ind w:right="-694"/>
        <w:rPr>
          <w:rFonts w:ascii="Arial" w:hAnsi="Arial" w:cs="Arial"/>
          <w:b/>
          <w:color w:val="0070C0"/>
          <w:sz w:val="24"/>
          <w:szCs w:val="24"/>
        </w:rPr>
      </w:pPr>
      <w:r w:rsidRPr="00DB5F85">
        <w:rPr>
          <w:rFonts w:ascii="Arial" w:hAnsi="Arial" w:cs="Arial"/>
          <w:b/>
          <w:color w:val="0070C0"/>
          <w:sz w:val="24"/>
          <w:szCs w:val="24"/>
        </w:rPr>
        <w:t>1</w:t>
      </w:r>
      <w:r w:rsidR="00DA317C" w:rsidRPr="00DB5F85">
        <w:rPr>
          <w:rFonts w:ascii="Arial" w:hAnsi="Arial" w:cs="Arial"/>
          <w:b/>
          <w:color w:val="0070C0"/>
          <w:sz w:val="24"/>
          <w:szCs w:val="24"/>
        </w:rPr>
        <w:t>1</w:t>
      </w:r>
      <w:r w:rsidRPr="00DB5F85">
        <w:rPr>
          <w:rFonts w:ascii="Arial" w:hAnsi="Arial" w:cs="Arial"/>
          <w:b/>
          <w:color w:val="0070C0"/>
          <w:sz w:val="24"/>
          <w:szCs w:val="24"/>
        </w:rPr>
        <w:t>.2</w:t>
      </w:r>
      <w:r w:rsidR="0005032A" w:rsidRPr="00DB5F85">
        <w:rPr>
          <w:rFonts w:ascii="Arial" w:hAnsi="Arial" w:cs="Arial"/>
          <w:b/>
          <w:color w:val="0070C0"/>
          <w:sz w:val="24"/>
          <w:szCs w:val="24"/>
        </w:rPr>
        <w:t xml:space="preserve">  </w:t>
      </w:r>
      <w:r w:rsidR="00202685" w:rsidRPr="00DB5F85">
        <w:rPr>
          <w:rFonts w:ascii="Arial" w:hAnsi="Arial" w:cs="Arial"/>
          <w:b/>
          <w:color w:val="0070C0"/>
          <w:sz w:val="24"/>
          <w:szCs w:val="24"/>
        </w:rPr>
        <w:t xml:space="preserve"> </w:t>
      </w:r>
      <w:r w:rsidR="002C12F7" w:rsidRPr="00DB5F85">
        <w:rPr>
          <w:rFonts w:ascii="Arial" w:hAnsi="Arial" w:cs="Arial"/>
          <w:b/>
          <w:color w:val="0070C0"/>
          <w:sz w:val="24"/>
          <w:szCs w:val="24"/>
        </w:rPr>
        <w:t>Can a Fee be charged?</w:t>
      </w:r>
    </w:p>
    <w:p w:rsidR="00C66559" w:rsidRPr="00C66559" w:rsidRDefault="00C66559" w:rsidP="002C12F7">
      <w:pPr>
        <w:ind w:right="-694"/>
        <w:rPr>
          <w:rFonts w:ascii="Arial" w:hAnsi="Arial" w:cs="Arial"/>
          <w:sz w:val="24"/>
          <w:szCs w:val="24"/>
        </w:rPr>
      </w:pPr>
      <w:r w:rsidRPr="00C66559">
        <w:rPr>
          <w:rFonts w:ascii="Arial" w:hAnsi="Arial" w:cs="Arial"/>
          <w:sz w:val="24"/>
          <w:szCs w:val="24"/>
        </w:rPr>
        <w:t xml:space="preserve">Legislative changes to the Data Protection Act 2018 has </w:t>
      </w:r>
      <w:r>
        <w:rPr>
          <w:rFonts w:ascii="Arial" w:hAnsi="Arial" w:cs="Arial"/>
          <w:sz w:val="24"/>
          <w:szCs w:val="24"/>
        </w:rPr>
        <w:t>been</w:t>
      </w:r>
      <w:r w:rsidRPr="00C66559">
        <w:rPr>
          <w:rFonts w:ascii="Arial" w:hAnsi="Arial" w:cs="Arial"/>
          <w:sz w:val="24"/>
          <w:szCs w:val="24"/>
        </w:rPr>
        <w:t xml:space="preserve"> amended</w:t>
      </w:r>
      <w:r>
        <w:rPr>
          <w:rFonts w:ascii="Arial" w:hAnsi="Arial" w:cs="Arial"/>
          <w:sz w:val="24"/>
          <w:szCs w:val="24"/>
        </w:rPr>
        <w:t>,</w:t>
      </w:r>
      <w:r w:rsidRPr="00C66559">
        <w:rPr>
          <w:rFonts w:ascii="Arial" w:hAnsi="Arial" w:cs="Arial"/>
          <w:sz w:val="24"/>
          <w:szCs w:val="24"/>
        </w:rPr>
        <w:t xml:space="preserve"> the Access </w:t>
      </w:r>
      <w:r>
        <w:rPr>
          <w:rFonts w:ascii="Arial" w:hAnsi="Arial" w:cs="Arial"/>
          <w:sz w:val="24"/>
          <w:szCs w:val="24"/>
        </w:rPr>
        <w:t>to Health Records Act 1990</w:t>
      </w:r>
      <w:r w:rsidRPr="00C66559">
        <w:rPr>
          <w:rFonts w:ascii="Arial" w:hAnsi="Arial" w:cs="Arial"/>
          <w:sz w:val="24"/>
          <w:szCs w:val="24"/>
        </w:rPr>
        <w:t xml:space="preserve"> now states access to the records of deceased patients and any copies, must be provided </w:t>
      </w:r>
      <w:r w:rsidRPr="00C66559">
        <w:rPr>
          <w:rFonts w:ascii="Arial" w:hAnsi="Arial" w:cs="Arial"/>
          <w:b/>
          <w:sz w:val="24"/>
          <w:szCs w:val="24"/>
          <w:u w:val="single"/>
        </w:rPr>
        <w:t>free of charge</w:t>
      </w:r>
      <w:r>
        <w:rPr>
          <w:rFonts w:ascii="Arial" w:hAnsi="Arial" w:cs="Arial"/>
          <w:b/>
          <w:sz w:val="24"/>
          <w:szCs w:val="24"/>
          <w:u w:val="single"/>
        </w:rPr>
        <w:t>.</w:t>
      </w:r>
    </w:p>
    <w:p w:rsidR="00C66559" w:rsidRPr="00C66559" w:rsidRDefault="00C66559" w:rsidP="002C12F7">
      <w:pPr>
        <w:ind w:right="-694"/>
        <w:rPr>
          <w:rFonts w:ascii="Arial" w:hAnsi="Arial" w:cs="Arial"/>
          <w:sz w:val="24"/>
          <w:szCs w:val="24"/>
        </w:rPr>
      </w:pPr>
      <w:r w:rsidRPr="00C66559">
        <w:rPr>
          <w:rFonts w:ascii="Arial" w:hAnsi="Arial" w:cs="Arial"/>
          <w:sz w:val="24"/>
          <w:szCs w:val="24"/>
        </w:rPr>
        <w:lastRenderedPageBreak/>
        <w:t>Initial access must be provided free of charge but however, a reasonable fee can be charged for further request for the same information or where a request for PCD is deem to be “manifestly unfounded” or “excessive”.</w:t>
      </w:r>
    </w:p>
    <w:p w:rsidR="002C12F7" w:rsidRPr="00DB5F85" w:rsidRDefault="002C12F7" w:rsidP="002C12F7">
      <w:pPr>
        <w:ind w:right="-694"/>
        <w:rPr>
          <w:rFonts w:ascii="Arial" w:hAnsi="Arial" w:cs="Arial"/>
          <w:sz w:val="24"/>
          <w:szCs w:val="24"/>
        </w:rPr>
      </w:pPr>
      <w:r w:rsidRPr="00DB5F85">
        <w:rPr>
          <w:rFonts w:ascii="Arial" w:hAnsi="Arial" w:cs="Arial"/>
          <w:sz w:val="24"/>
          <w:szCs w:val="24"/>
        </w:rPr>
        <w:t xml:space="preserve">Refer to the AHRA 1990 for more in depth information for access to a deceased record. </w:t>
      </w:r>
    </w:p>
    <w:p w:rsidR="00C66559" w:rsidRDefault="00C66559" w:rsidP="00DA317C">
      <w:pPr>
        <w:ind w:left="360" w:hanging="360"/>
        <w:jc w:val="both"/>
        <w:rPr>
          <w:rFonts w:ascii="Arial" w:eastAsia="Calibri" w:hAnsi="Arial" w:cs="Arial"/>
          <w:b/>
          <w:sz w:val="24"/>
          <w:szCs w:val="24"/>
        </w:rPr>
      </w:pPr>
    </w:p>
    <w:p w:rsidR="00DA317C" w:rsidRPr="00DB5F85" w:rsidRDefault="00DA317C" w:rsidP="00DA317C">
      <w:pPr>
        <w:ind w:left="360" w:hanging="360"/>
        <w:jc w:val="both"/>
        <w:rPr>
          <w:rFonts w:ascii="Arial" w:eastAsia="Calibri" w:hAnsi="Arial" w:cs="Arial"/>
          <w:b/>
          <w:sz w:val="24"/>
          <w:szCs w:val="24"/>
        </w:rPr>
      </w:pPr>
      <w:r w:rsidRPr="00DB5F85">
        <w:rPr>
          <w:rFonts w:ascii="Arial" w:eastAsia="Calibri" w:hAnsi="Arial" w:cs="Arial"/>
          <w:b/>
          <w:sz w:val="24"/>
          <w:szCs w:val="24"/>
        </w:rPr>
        <w:t xml:space="preserve">12.0   DISCLOSURE REQUIRED BY STATUTE </w:t>
      </w:r>
    </w:p>
    <w:p w:rsidR="00DA317C" w:rsidRPr="00DB5F85" w:rsidRDefault="00DA317C" w:rsidP="00DA317C">
      <w:pPr>
        <w:numPr>
          <w:ilvl w:val="0"/>
          <w:numId w:val="27"/>
        </w:numPr>
        <w:jc w:val="both"/>
        <w:rPr>
          <w:rFonts w:ascii="Arial" w:eastAsia="Calibri" w:hAnsi="Arial" w:cs="Arial"/>
          <w:sz w:val="24"/>
          <w:szCs w:val="24"/>
        </w:rPr>
      </w:pPr>
      <w:r w:rsidRPr="00DB5F85">
        <w:rPr>
          <w:rFonts w:ascii="Arial" w:eastAsia="Calibri" w:hAnsi="Arial" w:cs="Arial"/>
          <w:sz w:val="24"/>
          <w:szCs w:val="24"/>
        </w:rPr>
        <w:t xml:space="preserve">Under the Mental Capacity Act 2005, Independent Mental Capacity Advocates (IMCAs) have rights of access to health/clinical records relating to the patient they are presenting.  The </w:t>
      </w:r>
      <w:r w:rsidR="009552E5" w:rsidRPr="00DB5F85">
        <w:rPr>
          <w:rFonts w:ascii="Arial" w:eastAsia="Calibri" w:hAnsi="Arial" w:cs="Arial"/>
          <w:sz w:val="24"/>
          <w:szCs w:val="24"/>
        </w:rPr>
        <w:t xml:space="preserve">Practice </w:t>
      </w:r>
      <w:r w:rsidRPr="00DB5F85">
        <w:rPr>
          <w:rFonts w:ascii="Arial" w:eastAsia="Calibri" w:hAnsi="Arial" w:cs="Arial"/>
          <w:sz w:val="24"/>
          <w:szCs w:val="24"/>
        </w:rPr>
        <w:t xml:space="preserve">is required to give access to relevant records requested by an IMCA under S.35 (6) (b) of the Act.  The rights of the IMCA include the right to examine and take copies of any records.  </w:t>
      </w:r>
    </w:p>
    <w:p w:rsidR="00DA317C" w:rsidRPr="00DB5F85" w:rsidRDefault="00DA317C" w:rsidP="00DA317C">
      <w:pPr>
        <w:numPr>
          <w:ilvl w:val="0"/>
          <w:numId w:val="26"/>
        </w:numPr>
        <w:contextualSpacing/>
        <w:rPr>
          <w:rFonts w:ascii="Arial" w:eastAsia="Calibri" w:hAnsi="Arial" w:cs="Arial"/>
          <w:sz w:val="24"/>
          <w:szCs w:val="24"/>
        </w:rPr>
      </w:pPr>
      <w:r w:rsidRPr="00DB5F85">
        <w:rPr>
          <w:rFonts w:ascii="Arial" w:eastAsia="Calibri" w:hAnsi="Arial" w:cs="Arial"/>
          <w:sz w:val="24"/>
          <w:szCs w:val="24"/>
        </w:rPr>
        <w:t xml:space="preserve">The Mental Health Act (2007) gives Independent Mental Health Advocates (IMHA) the right to access information relating to some individuals who are subject to the Mental Health Act.  </w:t>
      </w:r>
    </w:p>
    <w:p w:rsidR="00DA317C" w:rsidRPr="00DB5F85" w:rsidRDefault="00DA317C" w:rsidP="00DA317C">
      <w:pPr>
        <w:contextualSpacing/>
        <w:rPr>
          <w:rFonts w:ascii="Arial" w:eastAsia="Calibri" w:hAnsi="Arial" w:cs="Arial"/>
          <w:sz w:val="24"/>
          <w:szCs w:val="24"/>
        </w:rPr>
      </w:pPr>
    </w:p>
    <w:p w:rsidR="00DA317C" w:rsidRPr="00DB5F85" w:rsidRDefault="00DA317C" w:rsidP="00DA317C">
      <w:pPr>
        <w:numPr>
          <w:ilvl w:val="0"/>
          <w:numId w:val="26"/>
        </w:numPr>
        <w:contextualSpacing/>
        <w:jc w:val="both"/>
        <w:rPr>
          <w:rFonts w:ascii="Arial" w:eastAsia="Calibri" w:hAnsi="Arial" w:cs="Arial"/>
          <w:sz w:val="24"/>
          <w:szCs w:val="24"/>
        </w:rPr>
      </w:pPr>
      <w:r w:rsidRPr="00DB5F85">
        <w:rPr>
          <w:rFonts w:ascii="Arial" w:eastAsia="Calibri" w:hAnsi="Arial" w:cs="Arial"/>
          <w:sz w:val="24"/>
          <w:szCs w:val="24"/>
        </w:rPr>
        <w:t xml:space="preserve">The Medical Act 1983 gives the General Medical Council (“GMC”) powers under S.35A for taking action when questions arise about fitness to practise.  As part of a fitness to practice investigation, the GMC may request access to medical records.  The </w:t>
      </w:r>
      <w:r w:rsidR="009552E5" w:rsidRPr="00DB5F85">
        <w:rPr>
          <w:rFonts w:ascii="Arial" w:eastAsia="Calibri" w:hAnsi="Arial" w:cs="Arial"/>
          <w:sz w:val="24"/>
          <w:szCs w:val="24"/>
        </w:rPr>
        <w:t xml:space="preserve">Practice </w:t>
      </w:r>
      <w:r w:rsidRPr="00DB5F85">
        <w:rPr>
          <w:rFonts w:ascii="Arial" w:eastAsia="Calibri" w:hAnsi="Arial" w:cs="Arial"/>
          <w:sz w:val="24"/>
          <w:szCs w:val="24"/>
        </w:rPr>
        <w:t>must comply with this request and have 14 days to process and provide copies of the information held.</w:t>
      </w:r>
    </w:p>
    <w:p w:rsidR="00DA317C" w:rsidRPr="00DB5F85" w:rsidRDefault="00DA317C" w:rsidP="00DA317C">
      <w:pPr>
        <w:spacing w:line="240" w:lineRule="auto"/>
        <w:ind w:left="720"/>
        <w:contextualSpacing/>
        <w:rPr>
          <w:rFonts w:ascii="Arial" w:eastAsia="Calibri" w:hAnsi="Arial" w:cs="Arial"/>
          <w:sz w:val="24"/>
          <w:szCs w:val="24"/>
        </w:rPr>
      </w:pPr>
    </w:p>
    <w:p w:rsidR="00DA317C" w:rsidRPr="00DB5F85" w:rsidRDefault="00DA317C" w:rsidP="00DA317C">
      <w:pPr>
        <w:numPr>
          <w:ilvl w:val="0"/>
          <w:numId w:val="26"/>
        </w:numPr>
        <w:spacing w:line="240" w:lineRule="auto"/>
        <w:contextualSpacing/>
        <w:jc w:val="both"/>
        <w:rPr>
          <w:rFonts w:ascii="Arial" w:eastAsia="Calibri" w:hAnsi="Arial" w:cs="Arial"/>
          <w:sz w:val="24"/>
          <w:szCs w:val="24"/>
        </w:rPr>
      </w:pPr>
      <w:r w:rsidRPr="00DB5F85">
        <w:rPr>
          <w:rFonts w:ascii="Arial" w:eastAsia="Calibri" w:hAnsi="Arial" w:cs="Arial"/>
          <w:sz w:val="24"/>
          <w:szCs w:val="24"/>
        </w:rPr>
        <w:t>The Criminal Appeal Act 1995 gives the criminal Cases Review Commission the right to access clinical records requested.  Consent from the service user is not required in the circumstances.</w:t>
      </w:r>
    </w:p>
    <w:p w:rsidR="00DA317C" w:rsidRPr="00DB5F85" w:rsidRDefault="00DA317C" w:rsidP="00DA317C">
      <w:pPr>
        <w:spacing w:line="240" w:lineRule="auto"/>
        <w:ind w:left="720"/>
        <w:contextualSpacing/>
        <w:rPr>
          <w:rFonts w:ascii="Arial" w:eastAsia="Calibri" w:hAnsi="Arial" w:cs="Arial"/>
          <w:sz w:val="24"/>
          <w:szCs w:val="24"/>
        </w:rPr>
      </w:pPr>
    </w:p>
    <w:p w:rsidR="00DA317C" w:rsidRPr="00DB5F85" w:rsidRDefault="00DA317C" w:rsidP="00DA317C">
      <w:pPr>
        <w:numPr>
          <w:ilvl w:val="0"/>
          <w:numId w:val="26"/>
        </w:numPr>
        <w:contextualSpacing/>
        <w:jc w:val="both"/>
        <w:rPr>
          <w:rFonts w:ascii="Arial" w:eastAsia="Calibri" w:hAnsi="Arial" w:cs="Arial"/>
          <w:sz w:val="24"/>
          <w:szCs w:val="24"/>
        </w:rPr>
      </w:pPr>
      <w:r w:rsidRPr="00DB5F85">
        <w:rPr>
          <w:rFonts w:ascii="Arial" w:eastAsia="Calibri" w:hAnsi="Arial" w:cs="Arial"/>
          <w:sz w:val="24"/>
          <w:szCs w:val="24"/>
        </w:rPr>
        <w:t xml:space="preserve">The Coroner and Justice Act 2009 gives Coroners the power to request for any documents including health records.  As part of the investigation into a deceased death, the coroner might request for health records and the </w:t>
      </w:r>
      <w:r w:rsidR="00015F8B" w:rsidRPr="00DB5F85">
        <w:rPr>
          <w:rFonts w:ascii="Arial" w:eastAsia="Calibri" w:hAnsi="Arial" w:cs="Arial"/>
          <w:sz w:val="24"/>
          <w:szCs w:val="24"/>
        </w:rPr>
        <w:t xml:space="preserve">Practice </w:t>
      </w:r>
      <w:r w:rsidRPr="00DB5F85">
        <w:rPr>
          <w:rFonts w:ascii="Arial" w:eastAsia="Calibri" w:hAnsi="Arial" w:cs="Arial"/>
          <w:sz w:val="24"/>
          <w:szCs w:val="24"/>
        </w:rPr>
        <w:t>will be obliged to disclose these to the coroner.</w:t>
      </w:r>
    </w:p>
    <w:p w:rsidR="002C12F7" w:rsidRPr="00DB5F85" w:rsidRDefault="002C12F7" w:rsidP="002C12F7">
      <w:pPr>
        <w:ind w:right="-694"/>
        <w:rPr>
          <w:rFonts w:ascii="Arial" w:hAnsi="Arial" w:cs="Arial"/>
          <w:sz w:val="24"/>
          <w:szCs w:val="24"/>
        </w:rPr>
      </w:pPr>
    </w:p>
    <w:p w:rsidR="00411D71" w:rsidRPr="00DB5F85" w:rsidRDefault="00015F8B" w:rsidP="00FC1FC3">
      <w:pPr>
        <w:ind w:right="-694"/>
        <w:rPr>
          <w:rFonts w:ascii="Arial" w:hAnsi="Arial" w:cs="Arial"/>
          <w:b/>
          <w:color w:val="0070C0"/>
          <w:sz w:val="24"/>
          <w:szCs w:val="24"/>
        </w:rPr>
      </w:pPr>
      <w:r w:rsidRPr="00DB5F85">
        <w:rPr>
          <w:rFonts w:ascii="Arial" w:hAnsi="Arial" w:cs="Arial"/>
          <w:b/>
          <w:color w:val="0070C0"/>
          <w:sz w:val="24"/>
          <w:szCs w:val="24"/>
        </w:rPr>
        <w:t>13</w:t>
      </w:r>
      <w:r w:rsidR="009F72AD" w:rsidRPr="00DB5F85">
        <w:rPr>
          <w:rFonts w:ascii="Arial" w:hAnsi="Arial" w:cs="Arial"/>
          <w:b/>
          <w:color w:val="0070C0"/>
          <w:sz w:val="24"/>
          <w:szCs w:val="24"/>
        </w:rPr>
        <w:t>.0</w:t>
      </w:r>
      <w:r w:rsidR="00411D71" w:rsidRPr="00DB5F85">
        <w:rPr>
          <w:rFonts w:ascii="Arial" w:hAnsi="Arial" w:cs="Arial"/>
          <w:b/>
          <w:color w:val="0070C0"/>
          <w:sz w:val="24"/>
          <w:szCs w:val="24"/>
        </w:rPr>
        <w:tab/>
      </w:r>
      <w:r w:rsidR="000238E6" w:rsidRPr="00DB5F85">
        <w:rPr>
          <w:rFonts w:ascii="Arial" w:hAnsi="Arial" w:cs="Arial"/>
          <w:b/>
          <w:color w:val="0070C0"/>
          <w:sz w:val="24"/>
          <w:szCs w:val="24"/>
        </w:rPr>
        <w:t xml:space="preserve">RETENTION </w:t>
      </w:r>
    </w:p>
    <w:p w:rsidR="00411D71" w:rsidRPr="00DB5F85" w:rsidRDefault="003927A4" w:rsidP="00411D71">
      <w:pPr>
        <w:ind w:right="-694"/>
        <w:rPr>
          <w:rFonts w:ascii="Arial" w:hAnsi="Arial" w:cs="Arial"/>
          <w:sz w:val="24"/>
          <w:szCs w:val="24"/>
        </w:rPr>
      </w:pPr>
      <w:r w:rsidRPr="00DB5F85">
        <w:rPr>
          <w:rFonts w:ascii="Arial" w:hAnsi="Arial" w:cs="Arial"/>
          <w:sz w:val="24"/>
          <w:szCs w:val="24"/>
        </w:rPr>
        <w:t xml:space="preserve">The practice </w:t>
      </w:r>
      <w:r w:rsidR="006B5E9E" w:rsidRPr="00DB5F85">
        <w:rPr>
          <w:rFonts w:ascii="Arial" w:hAnsi="Arial" w:cs="Arial"/>
          <w:sz w:val="24"/>
          <w:szCs w:val="24"/>
        </w:rPr>
        <w:t xml:space="preserve">will </w:t>
      </w:r>
      <w:r w:rsidR="00E95FA2" w:rsidRPr="00DB5F85">
        <w:rPr>
          <w:rFonts w:ascii="Arial" w:hAnsi="Arial" w:cs="Arial"/>
          <w:sz w:val="24"/>
          <w:szCs w:val="24"/>
        </w:rPr>
        <w:t xml:space="preserve">log and </w:t>
      </w:r>
      <w:r w:rsidR="006B5E9E" w:rsidRPr="00DB5F85">
        <w:rPr>
          <w:rFonts w:ascii="Arial" w:hAnsi="Arial" w:cs="Arial"/>
          <w:sz w:val="24"/>
          <w:szCs w:val="24"/>
        </w:rPr>
        <w:t>retain</w:t>
      </w:r>
      <w:r w:rsidR="00E95FA2" w:rsidRPr="00DB5F85">
        <w:rPr>
          <w:rFonts w:ascii="Arial" w:hAnsi="Arial" w:cs="Arial"/>
          <w:sz w:val="24"/>
          <w:szCs w:val="24"/>
        </w:rPr>
        <w:t xml:space="preserve"> all</w:t>
      </w:r>
      <w:r w:rsidR="006B5E9E" w:rsidRPr="00DB5F85">
        <w:rPr>
          <w:rFonts w:ascii="Arial" w:hAnsi="Arial" w:cs="Arial"/>
          <w:sz w:val="24"/>
          <w:szCs w:val="24"/>
        </w:rPr>
        <w:t xml:space="preserve"> </w:t>
      </w:r>
      <w:r w:rsidR="00E95FA2" w:rsidRPr="00DB5F85">
        <w:rPr>
          <w:rFonts w:ascii="Arial" w:hAnsi="Arial" w:cs="Arial"/>
          <w:sz w:val="24"/>
          <w:szCs w:val="24"/>
        </w:rPr>
        <w:t>SARs and acces</w:t>
      </w:r>
      <w:r w:rsidR="006E195C" w:rsidRPr="00DB5F85">
        <w:rPr>
          <w:rFonts w:ascii="Arial" w:hAnsi="Arial" w:cs="Arial"/>
          <w:sz w:val="24"/>
          <w:szCs w:val="24"/>
        </w:rPr>
        <w:t>s to a deceased patient’s record</w:t>
      </w:r>
      <w:r w:rsidR="00E95FA2" w:rsidRPr="00DB5F85">
        <w:rPr>
          <w:rFonts w:ascii="Arial" w:hAnsi="Arial" w:cs="Arial"/>
          <w:sz w:val="24"/>
          <w:szCs w:val="24"/>
        </w:rPr>
        <w:t xml:space="preserve"> in a </w:t>
      </w:r>
      <w:r w:rsidR="006B5E9E" w:rsidRPr="00DB5F85">
        <w:rPr>
          <w:rFonts w:ascii="Arial" w:hAnsi="Arial" w:cs="Arial"/>
          <w:sz w:val="24"/>
          <w:szCs w:val="24"/>
        </w:rPr>
        <w:t>register</w:t>
      </w:r>
      <w:r w:rsidR="00E95FA2" w:rsidRPr="00DB5F85">
        <w:rPr>
          <w:rFonts w:ascii="Arial" w:hAnsi="Arial" w:cs="Arial"/>
          <w:sz w:val="24"/>
          <w:szCs w:val="24"/>
        </w:rPr>
        <w:t xml:space="preserve">. </w:t>
      </w:r>
      <w:r w:rsidR="006B5E9E" w:rsidRPr="00DB5F85">
        <w:rPr>
          <w:rFonts w:ascii="Arial" w:hAnsi="Arial" w:cs="Arial"/>
          <w:sz w:val="24"/>
          <w:szCs w:val="24"/>
        </w:rPr>
        <w:t xml:space="preserve"> </w:t>
      </w:r>
      <w:r w:rsidR="00E95FA2" w:rsidRPr="00DB5F85">
        <w:rPr>
          <w:rFonts w:ascii="Arial" w:hAnsi="Arial" w:cs="Arial"/>
          <w:sz w:val="24"/>
          <w:szCs w:val="24"/>
        </w:rPr>
        <w:t xml:space="preserve">All records will be kept </w:t>
      </w:r>
      <w:r w:rsidR="006B5E9E" w:rsidRPr="00DB5F85">
        <w:rPr>
          <w:rFonts w:ascii="Arial" w:hAnsi="Arial" w:cs="Arial"/>
          <w:sz w:val="24"/>
          <w:szCs w:val="24"/>
        </w:rPr>
        <w:t>in line with the Record M</w:t>
      </w:r>
      <w:r w:rsidR="00E95FA2" w:rsidRPr="00DB5F85">
        <w:rPr>
          <w:rFonts w:ascii="Arial" w:hAnsi="Arial" w:cs="Arial"/>
          <w:sz w:val="24"/>
          <w:szCs w:val="24"/>
        </w:rPr>
        <w:t xml:space="preserve">anagement Code of Practice 2016. </w:t>
      </w:r>
    </w:p>
    <w:p w:rsidR="00E95FA2" w:rsidRPr="00DB5F85" w:rsidRDefault="00E95FA2" w:rsidP="00411D71">
      <w:pPr>
        <w:ind w:right="-694"/>
        <w:rPr>
          <w:rFonts w:ascii="Arial" w:hAnsi="Arial" w:cs="Arial"/>
          <w:sz w:val="24"/>
          <w:szCs w:val="24"/>
        </w:rPr>
      </w:pPr>
      <w:r w:rsidRPr="00DB5F85">
        <w:rPr>
          <w:rFonts w:ascii="Arial" w:hAnsi="Arial" w:cs="Arial"/>
          <w:sz w:val="24"/>
          <w:szCs w:val="24"/>
        </w:rPr>
        <w:t>When records are destroyed by health professionals they must ensure the method of destruction is effective and does not compromise confidentiality.</w:t>
      </w:r>
    </w:p>
    <w:p w:rsidR="006E195C" w:rsidRPr="00DB5F85" w:rsidRDefault="00376656" w:rsidP="006E195C">
      <w:pPr>
        <w:spacing w:before="120" w:after="120"/>
        <w:contextualSpacing/>
        <w:rPr>
          <w:rFonts w:ascii="Arial" w:eastAsia="Calibri" w:hAnsi="Arial" w:cs="Arial"/>
          <w:sz w:val="24"/>
          <w:szCs w:val="24"/>
        </w:rPr>
      </w:pPr>
      <w:hyperlink r:id="rId9" w:history="1">
        <w:r w:rsidR="006E195C" w:rsidRPr="00DB5F85">
          <w:rPr>
            <w:rFonts w:ascii="Arial" w:eastAsia="Calibri" w:hAnsi="Arial" w:cs="Arial"/>
            <w:color w:val="0000FF"/>
            <w:sz w:val="24"/>
            <w:szCs w:val="24"/>
            <w:u w:val="single"/>
          </w:rPr>
          <w:t>Appendix 3</w:t>
        </w:r>
      </w:hyperlink>
      <w:r w:rsidR="006E195C" w:rsidRPr="00DB5F85">
        <w:rPr>
          <w:rFonts w:ascii="Arial" w:eastAsia="Calibri" w:hAnsi="Arial" w:cs="Arial"/>
          <w:sz w:val="24"/>
          <w:szCs w:val="24"/>
        </w:rPr>
        <w:t xml:space="preserve"> of the Records Management Code of Practice for Health &amp; Social Care 2016 defines the retention schedules for all health records which the Practice adheres to. </w:t>
      </w:r>
    </w:p>
    <w:p w:rsidR="00DA317C" w:rsidRPr="00DB5F85" w:rsidRDefault="00DA317C" w:rsidP="006E195C">
      <w:pPr>
        <w:spacing w:before="120" w:after="120"/>
        <w:contextualSpacing/>
        <w:rPr>
          <w:rFonts w:ascii="Arial" w:eastAsia="Calibri" w:hAnsi="Arial" w:cs="Arial"/>
          <w:b/>
          <w:color w:val="0070C0"/>
          <w:sz w:val="24"/>
          <w:szCs w:val="24"/>
        </w:rPr>
      </w:pPr>
    </w:p>
    <w:p w:rsidR="004E4CF4" w:rsidRPr="00DB5F85" w:rsidRDefault="004E4CF4" w:rsidP="006E195C">
      <w:pPr>
        <w:spacing w:before="120" w:after="120"/>
        <w:contextualSpacing/>
        <w:rPr>
          <w:rFonts w:ascii="Arial" w:eastAsia="Calibri" w:hAnsi="Arial" w:cs="Arial"/>
          <w:b/>
          <w:color w:val="0070C0"/>
          <w:sz w:val="24"/>
          <w:szCs w:val="24"/>
        </w:rPr>
      </w:pPr>
    </w:p>
    <w:p w:rsidR="004E4CF4" w:rsidRPr="00DB5F85" w:rsidRDefault="004E4CF4" w:rsidP="006E195C">
      <w:pPr>
        <w:spacing w:before="120" w:after="120"/>
        <w:contextualSpacing/>
        <w:rPr>
          <w:rFonts w:ascii="Arial" w:eastAsia="Calibri" w:hAnsi="Arial" w:cs="Arial"/>
          <w:b/>
          <w:color w:val="0070C0"/>
          <w:sz w:val="24"/>
          <w:szCs w:val="24"/>
        </w:rPr>
      </w:pPr>
    </w:p>
    <w:p w:rsidR="00DA317C" w:rsidRPr="00DB5F85" w:rsidRDefault="00015F8B" w:rsidP="00DA317C">
      <w:pPr>
        <w:spacing w:after="0" w:line="240" w:lineRule="auto"/>
        <w:contextualSpacing/>
        <w:rPr>
          <w:rFonts w:ascii="Arial" w:eastAsia="Calibri" w:hAnsi="Arial" w:cs="Arial"/>
          <w:b/>
          <w:color w:val="0070C0"/>
          <w:sz w:val="24"/>
          <w:szCs w:val="24"/>
        </w:rPr>
      </w:pPr>
      <w:r w:rsidRPr="00DB5F85">
        <w:rPr>
          <w:rFonts w:ascii="Arial" w:eastAsia="Calibri" w:hAnsi="Arial" w:cs="Arial"/>
          <w:b/>
          <w:color w:val="0070C0"/>
          <w:sz w:val="24"/>
          <w:szCs w:val="24"/>
        </w:rPr>
        <w:t>14</w:t>
      </w:r>
      <w:r w:rsidR="00DA317C" w:rsidRPr="00DB5F85">
        <w:rPr>
          <w:rFonts w:ascii="Arial" w:eastAsia="Calibri" w:hAnsi="Arial" w:cs="Arial"/>
          <w:b/>
          <w:color w:val="0070C0"/>
          <w:sz w:val="24"/>
          <w:szCs w:val="24"/>
        </w:rPr>
        <w:t>.0   POLICY EXCLUSIONS</w:t>
      </w:r>
    </w:p>
    <w:p w:rsidR="00DA317C" w:rsidRPr="00DB5F85" w:rsidRDefault="00DA317C" w:rsidP="00DA317C">
      <w:pPr>
        <w:spacing w:after="0" w:line="240" w:lineRule="auto"/>
        <w:contextualSpacing/>
        <w:rPr>
          <w:rFonts w:ascii="Arial" w:eastAsia="Calibri" w:hAnsi="Arial" w:cs="Arial"/>
          <w:sz w:val="24"/>
          <w:szCs w:val="24"/>
        </w:rPr>
      </w:pPr>
    </w:p>
    <w:p w:rsidR="00DA317C" w:rsidRPr="00DB5F85" w:rsidRDefault="00DA317C" w:rsidP="00DA317C">
      <w:pPr>
        <w:numPr>
          <w:ilvl w:val="0"/>
          <w:numId w:val="28"/>
        </w:numPr>
        <w:spacing w:after="0" w:line="240" w:lineRule="auto"/>
        <w:contextualSpacing/>
        <w:rPr>
          <w:rFonts w:ascii="Arial" w:eastAsia="Calibri" w:hAnsi="Arial" w:cs="Arial"/>
          <w:sz w:val="24"/>
          <w:szCs w:val="24"/>
        </w:rPr>
      </w:pPr>
      <w:r w:rsidRPr="00DB5F85">
        <w:rPr>
          <w:rFonts w:ascii="Arial" w:eastAsia="Calibri" w:hAnsi="Arial" w:cs="Arial"/>
          <w:sz w:val="24"/>
          <w:szCs w:val="24"/>
        </w:rPr>
        <w:t>Duplicate records provided to other health care providers;</w:t>
      </w:r>
    </w:p>
    <w:p w:rsidR="00DA317C" w:rsidRPr="00DB5F85" w:rsidRDefault="00DA317C" w:rsidP="00DA317C">
      <w:pPr>
        <w:numPr>
          <w:ilvl w:val="0"/>
          <w:numId w:val="28"/>
        </w:numPr>
        <w:spacing w:after="0" w:line="240" w:lineRule="auto"/>
        <w:contextualSpacing/>
        <w:rPr>
          <w:rFonts w:ascii="Arial" w:eastAsia="Calibri" w:hAnsi="Arial" w:cs="Arial"/>
          <w:sz w:val="24"/>
          <w:szCs w:val="24"/>
        </w:rPr>
      </w:pPr>
      <w:r w:rsidRPr="00DB5F85">
        <w:rPr>
          <w:rFonts w:ascii="Arial" w:eastAsia="Calibri" w:hAnsi="Arial" w:cs="Arial"/>
          <w:sz w:val="24"/>
          <w:szCs w:val="24"/>
        </w:rPr>
        <w:t>Duplicate individual letters provided directly to patients by consultants/medical secretaries ;</w:t>
      </w:r>
    </w:p>
    <w:p w:rsidR="00DA317C" w:rsidRPr="00DB5F85" w:rsidRDefault="00DA317C" w:rsidP="00DA317C">
      <w:pPr>
        <w:numPr>
          <w:ilvl w:val="0"/>
          <w:numId w:val="28"/>
        </w:numPr>
        <w:spacing w:after="0" w:line="240" w:lineRule="auto"/>
        <w:contextualSpacing/>
        <w:rPr>
          <w:rFonts w:ascii="Arial" w:eastAsia="Calibri" w:hAnsi="Arial" w:cs="Arial"/>
          <w:sz w:val="24"/>
          <w:szCs w:val="24"/>
        </w:rPr>
      </w:pPr>
      <w:r w:rsidRPr="00DB5F85">
        <w:rPr>
          <w:rFonts w:ascii="Arial" w:eastAsia="Calibri" w:hAnsi="Arial" w:cs="Arial"/>
          <w:sz w:val="24"/>
          <w:szCs w:val="24"/>
        </w:rPr>
        <w:t>Medical reports that are completed by consultants for the benefit of the courts, insurance companies and the Police are outside the scope of this Policy as they do not constitute health records;</w:t>
      </w:r>
    </w:p>
    <w:p w:rsidR="00DA317C" w:rsidRPr="00DB5F85" w:rsidRDefault="00DA317C" w:rsidP="00DA317C">
      <w:pPr>
        <w:numPr>
          <w:ilvl w:val="0"/>
          <w:numId w:val="28"/>
        </w:numPr>
        <w:spacing w:after="0" w:line="240" w:lineRule="auto"/>
        <w:contextualSpacing/>
        <w:rPr>
          <w:rFonts w:ascii="Arial" w:eastAsia="Calibri" w:hAnsi="Arial" w:cs="Arial"/>
          <w:sz w:val="24"/>
          <w:szCs w:val="24"/>
        </w:rPr>
      </w:pPr>
      <w:r w:rsidRPr="00DB5F85">
        <w:rPr>
          <w:rFonts w:ascii="Arial" w:eastAsia="Calibri" w:hAnsi="Arial" w:cs="Arial"/>
          <w:sz w:val="24"/>
          <w:szCs w:val="24"/>
        </w:rPr>
        <w:t>Access data that is anonymised or pseudonymised which cannot identify the individual;</w:t>
      </w:r>
    </w:p>
    <w:p w:rsidR="00DA317C" w:rsidRPr="00DB5F85" w:rsidRDefault="00DA317C" w:rsidP="00DA317C">
      <w:pPr>
        <w:numPr>
          <w:ilvl w:val="0"/>
          <w:numId w:val="28"/>
        </w:numPr>
        <w:spacing w:after="0" w:line="240" w:lineRule="auto"/>
        <w:contextualSpacing/>
        <w:rPr>
          <w:rFonts w:ascii="Arial" w:eastAsia="Calibri" w:hAnsi="Arial" w:cs="Arial"/>
          <w:sz w:val="24"/>
          <w:szCs w:val="24"/>
        </w:rPr>
      </w:pPr>
      <w:r w:rsidRPr="00DB5F85">
        <w:rPr>
          <w:rFonts w:ascii="Arial" w:eastAsia="Calibri" w:hAnsi="Arial" w:cs="Arial"/>
          <w:sz w:val="24"/>
          <w:szCs w:val="24"/>
        </w:rPr>
        <w:t>The provision of original records for court purposes, however the Practice will take a paper copy of these records prior to release;</w:t>
      </w:r>
    </w:p>
    <w:p w:rsidR="00DA317C" w:rsidRPr="00DB5F85" w:rsidRDefault="00DA317C" w:rsidP="00DA317C">
      <w:pPr>
        <w:numPr>
          <w:ilvl w:val="0"/>
          <w:numId w:val="28"/>
        </w:numPr>
        <w:spacing w:after="0" w:line="240" w:lineRule="auto"/>
        <w:contextualSpacing/>
        <w:rPr>
          <w:rFonts w:ascii="Arial" w:eastAsia="Calibri" w:hAnsi="Arial" w:cs="Arial"/>
          <w:sz w:val="24"/>
          <w:szCs w:val="24"/>
        </w:rPr>
      </w:pPr>
      <w:r w:rsidRPr="00DB5F85">
        <w:rPr>
          <w:rFonts w:ascii="Arial" w:eastAsia="Calibri" w:hAnsi="Arial" w:cs="Arial"/>
          <w:sz w:val="24"/>
          <w:szCs w:val="24"/>
        </w:rPr>
        <w:t>Adopted children with new names are outside the scope of this policy.  There is one national register of old and new names of adopted children held by the Department of Health whom these adopters will need to apply.</w:t>
      </w:r>
    </w:p>
    <w:p w:rsidR="00DA317C" w:rsidRPr="00DB5F85" w:rsidRDefault="00DA317C" w:rsidP="00DA317C">
      <w:pPr>
        <w:numPr>
          <w:ilvl w:val="0"/>
          <w:numId w:val="28"/>
        </w:numPr>
        <w:spacing w:after="0" w:line="240" w:lineRule="auto"/>
        <w:contextualSpacing/>
        <w:rPr>
          <w:rFonts w:ascii="Arial" w:eastAsia="Calibri" w:hAnsi="Arial" w:cs="Arial"/>
          <w:sz w:val="24"/>
          <w:szCs w:val="24"/>
        </w:rPr>
      </w:pPr>
      <w:r w:rsidRPr="00DB5F85">
        <w:rPr>
          <w:rFonts w:ascii="Arial" w:eastAsia="Calibri" w:hAnsi="Arial" w:cs="Arial"/>
          <w:sz w:val="24"/>
          <w:szCs w:val="24"/>
        </w:rPr>
        <w:t>Freedom of Information Request under the Freedom of Information Request Act 2000</w:t>
      </w:r>
    </w:p>
    <w:p w:rsidR="004E4CF4" w:rsidRPr="00DB5F85" w:rsidRDefault="004E4CF4" w:rsidP="00411D71">
      <w:pPr>
        <w:ind w:right="-694"/>
        <w:rPr>
          <w:rFonts w:ascii="Arial" w:hAnsi="Arial" w:cs="Arial"/>
          <w:b/>
          <w:sz w:val="24"/>
          <w:szCs w:val="24"/>
        </w:rPr>
      </w:pPr>
    </w:p>
    <w:p w:rsidR="006E195C" w:rsidRPr="00DB5F85" w:rsidRDefault="00015F8B" w:rsidP="006E195C">
      <w:pPr>
        <w:jc w:val="both"/>
        <w:rPr>
          <w:rFonts w:ascii="Arial" w:eastAsia="Times New Roman" w:hAnsi="Arial" w:cs="Arial"/>
          <w:b/>
          <w:color w:val="0070C0"/>
          <w:sz w:val="24"/>
          <w:szCs w:val="24"/>
        </w:rPr>
      </w:pPr>
      <w:r w:rsidRPr="00DB5F85">
        <w:rPr>
          <w:rFonts w:ascii="Arial" w:eastAsia="Times New Roman" w:hAnsi="Arial" w:cs="Arial"/>
          <w:b/>
          <w:color w:val="0070C0"/>
          <w:sz w:val="24"/>
          <w:szCs w:val="24"/>
        </w:rPr>
        <w:t>15</w:t>
      </w:r>
      <w:r w:rsidR="009F72AD" w:rsidRPr="00DB5F85">
        <w:rPr>
          <w:rFonts w:ascii="Arial" w:eastAsia="Times New Roman" w:hAnsi="Arial" w:cs="Arial"/>
          <w:b/>
          <w:color w:val="0070C0"/>
          <w:sz w:val="24"/>
          <w:szCs w:val="24"/>
        </w:rPr>
        <w:t>.0</w:t>
      </w:r>
      <w:r w:rsidR="006E195C" w:rsidRPr="00DB5F85">
        <w:rPr>
          <w:rFonts w:ascii="Arial" w:eastAsia="Times New Roman" w:hAnsi="Arial" w:cs="Arial"/>
          <w:b/>
          <w:color w:val="0070C0"/>
          <w:sz w:val="24"/>
          <w:szCs w:val="24"/>
        </w:rPr>
        <w:t xml:space="preserve"> </w:t>
      </w:r>
      <w:r w:rsidR="006E195C" w:rsidRPr="00DB5F85">
        <w:rPr>
          <w:rFonts w:ascii="Arial" w:eastAsia="Times New Roman" w:hAnsi="Arial" w:cs="Arial"/>
          <w:b/>
          <w:color w:val="0070C0"/>
          <w:sz w:val="24"/>
          <w:szCs w:val="24"/>
        </w:rPr>
        <w:tab/>
        <w:t>COMPLAINTS CONCERNING ACCESS TO HEALTH RECORDS</w:t>
      </w:r>
    </w:p>
    <w:p w:rsidR="00630FEC" w:rsidRPr="00DB5F85" w:rsidRDefault="006E195C" w:rsidP="00D82CD6">
      <w:pPr>
        <w:rPr>
          <w:rFonts w:ascii="Arial" w:hAnsi="Arial" w:cs="Arial"/>
          <w:b/>
          <w:sz w:val="24"/>
          <w:szCs w:val="24"/>
        </w:rPr>
      </w:pPr>
      <w:r w:rsidRPr="00DB5F85">
        <w:rPr>
          <w:rFonts w:ascii="Arial" w:eastAsia="Times New Roman" w:hAnsi="Arial" w:cs="Arial"/>
          <w:sz w:val="24"/>
          <w:szCs w:val="24"/>
        </w:rPr>
        <w:t xml:space="preserve">If the applicant feels that they have not been fairly treated and that the holder of the record has not complied with the DPA 2018, then they should first complain in writing to </w:t>
      </w:r>
      <w:r w:rsidR="0075693A">
        <w:rPr>
          <w:rFonts w:ascii="Arial" w:eastAsia="Times New Roman" w:hAnsi="Arial" w:cs="Arial"/>
          <w:sz w:val="24"/>
          <w:szCs w:val="24"/>
        </w:rPr>
        <w:t>Dr Dawn Heath</w:t>
      </w:r>
      <w:r w:rsidRPr="00DB5F85">
        <w:rPr>
          <w:rFonts w:ascii="Arial" w:eastAsia="Times New Roman" w:hAnsi="Arial" w:cs="Arial"/>
          <w:sz w:val="24"/>
          <w:szCs w:val="24"/>
        </w:rPr>
        <w:t xml:space="preserve"> </w:t>
      </w:r>
      <w:r w:rsidR="009F0BA6" w:rsidRPr="00DB5F85">
        <w:rPr>
          <w:rFonts w:ascii="Arial" w:eastAsia="Times New Roman" w:hAnsi="Arial" w:cs="Arial"/>
          <w:sz w:val="24"/>
          <w:szCs w:val="24"/>
        </w:rPr>
        <w:t>if</w:t>
      </w:r>
      <w:r w:rsidRPr="00DB5F85">
        <w:rPr>
          <w:rFonts w:ascii="Arial" w:eastAsia="Times New Roman" w:hAnsi="Arial" w:cs="Arial"/>
          <w:sz w:val="24"/>
          <w:szCs w:val="24"/>
        </w:rPr>
        <w:t xml:space="preserve"> they are still unhappy after this, the patient has the right to apply to Court if necessary.  The Court can order that the applicant be given access to the records if it is satisfied that the complaint is justified</w:t>
      </w:r>
      <w:r w:rsidR="009F0BA6" w:rsidRPr="00DB5F85">
        <w:rPr>
          <w:rFonts w:ascii="Arial" w:eastAsia="Times New Roman" w:hAnsi="Arial" w:cs="Arial"/>
          <w:sz w:val="24"/>
          <w:szCs w:val="24"/>
        </w:rPr>
        <w:t>.</w:t>
      </w:r>
      <w:r w:rsidRPr="00DB5F85">
        <w:rPr>
          <w:rFonts w:ascii="Arial" w:hAnsi="Arial" w:cs="Arial"/>
          <w:b/>
          <w:sz w:val="24"/>
          <w:szCs w:val="24"/>
        </w:rPr>
        <w:t xml:space="preserve"> </w:t>
      </w:r>
    </w:p>
    <w:p w:rsidR="004E4CF4" w:rsidRPr="00DB5F85" w:rsidRDefault="004E4CF4" w:rsidP="00D82CD6">
      <w:pPr>
        <w:rPr>
          <w:rFonts w:ascii="Arial" w:hAnsi="Arial" w:cs="Arial"/>
          <w:b/>
          <w:color w:val="0070C0"/>
          <w:sz w:val="24"/>
          <w:szCs w:val="24"/>
        </w:rPr>
      </w:pPr>
    </w:p>
    <w:p w:rsidR="00046953" w:rsidRPr="00DB5F85" w:rsidRDefault="00015F8B" w:rsidP="00D82CD6">
      <w:pPr>
        <w:rPr>
          <w:rFonts w:ascii="Arial" w:hAnsi="Arial" w:cs="Arial"/>
          <w:b/>
          <w:color w:val="0070C0"/>
          <w:sz w:val="24"/>
          <w:szCs w:val="24"/>
        </w:rPr>
      </w:pPr>
      <w:r w:rsidRPr="00DB5F85">
        <w:rPr>
          <w:rFonts w:ascii="Arial" w:hAnsi="Arial" w:cs="Arial"/>
          <w:b/>
          <w:color w:val="0070C0"/>
          <w:sz w:val="24"/>
          <w:szCs w:val="24"/>
        </w:rPr>
        <w:t>16</w:t>
      </w:r>
      <w:r w:rsidR="009F72AD" w:rsidRPr="00DB5F85">
        <w:rPr>
          <w:rFonts w:ascii="Arial" w:hAnsi="Arial" w:cs="Arial"/>
          <w:b/>
          <w:color w:val="0070C0"/>
          <w:sz w:val="24"/>
          <w:szCs w:val="24"/>
        </w:rPr>
        <w:t xml:space="preserve">.0   </w:t>
      </w:r>
      <w:r w:rsidR="00046953" w:rsidRPr="00DB5F85">
        <w:rPr>
          <w:rFonts w:ascii="Arial" w:hAnsi="Arial" w:cs="Arial"/>
          <w:b/>
          <w:color w:val="0070C0"/>
          <w:sz w:val="24"/>
          <w:szCs w:val="24"/>
        </w:rPr>
        <w:t>REFERENCES</w:t>
      </w:r>
    </w:p>
    <w:tbl>
      <w:tblPr>
        <w:tblStyle w:val="TableGrid"/>
        <w:tblW w:w="0" w:type="auto"/>
        <w:tblLook w:val="04A0" w:firstRow="1" w:lastRow="0" w:firstColumn="1" w:lastColumn="0" w:noHBand="0" w:noVBand="1"/>
      </w:tblPr>
      <w:tblGrid>
        <w:gridCol w:w="1848"/>
        <w:gridCol w:w="1848"/>
        <w:gridCol w:w="1848"/>
        <w:gridCol w:w="1849"/>
        <w:gridCol w:w="1849"/>
      </w:tblGrid>
      <w:tr w:rsidR="00046953" w:rsidRPr="00DB5F85" w:rsidTr="00046953">
        <w:tc>
          <w:tcPr>
            <w:tcW w:w="1848" w:type="dxa"/>
            <w:shd w:val="clear" w:color="auto" w:fill="EEECE1" w:themeFill="background2"/>
            <w:vAlign w:val="center"/>
          </w:tcPr>
          <w:p w:rsidR="00046953" w:rsidRPr="00DB5F85" w:rsidRDefault="00046953" w:rsidP="00046953">
            <w:pPr>
              <w:jc w:val="center"/>
              <w:rPr>
                <w:rFonts w:ascii="Arial" w:hAnsi="Arial" w:cs="Arial"/>
                <w:b/>
                <w:sz w:val="24"/>
                <w:szCs w:val="24"/>
              </w:rPr>
            </w:pPr>
            <w:r w:rsidRPr="00DB5F85">
              <w:rPr>
                <w:rFonts w:ascii="Arial" w:hAnsi="Arial" w:cs="Arial"/>
                <w:b/>
                <w:sz w:val="24"/>
                <w:szCs w:val="24"/>
              </w:rPr>
              <w:t>Author</w:t>
            </w:r>
          </w:p>
        </w:tc>
        <w:tc>
          <w:tcPr>
            <w:tcW w:w="1848" w:type="dxa"/>
            <w:shd w:val="clear" w:color="auto" w:fill="EEECE1" w:themeFill="background2"/>
            <w:vAlign w:val="center"/>
          </w:tcPr>
          <w:p w:rsidR="00046953" w:rsidRPr="00DB5F85" w:rsidRDefault="00046953" w:rsidP="00046953">
            <w:pPr>
              <w:jc w:val="center"/>
              <w:rPr>
                <w:rFonts w:ascii="Arial" w:hAnsi="Arial" w:cs="Arial"/>
                <w:b/>
                <w:sz w:val="24"/>
                <w:szCs w:val="24"/>
              </w:rPr>
            </w:pPr>
            <w:r w:rsidRPr="00DB5F85">
              <w:rPr>
                <w:rFonts w:ascii="Arial" w:hAnsi="Arial" w:cs="Arial"/>
                <w:b/>
                <w:sz w:val="24"/>
                <w:szCs w:val="24"/>
              </w:rPr>
              <w:t>Year</w:t>
            </w:r>
          </w:p>
        </w:tc>
        <w:tc>
          <w:tcPr>
            <w:tcW w:w="1848" w:type="dxa"/>
            <w:shd w:val="clear" w:color="auto" w:fill="EEECE1" w:themeFill="background2"/>
            <w:vAlign w:val="center"/>
          </w:tcPr>
          <w:p w:rsidR="00046953" w:rsidRPr="00DB5F85" w:rsidRDefault="00046953" w:rsidP="00046953">
            <w:pPr>
              <w:jc w:val="center"/>
              <w:rPr>
                <w:rFonts w:ascii="Arial" w:hAnsi="Arial" w:cs="Arial"/>
                <w:b/>
                <w:sz w:val="24"/>
                <w:szCs w:val="24"/>
              </w:rPr>
            </w:pPr>
            <w:r w:rsidRPr="00DB5F85">
              <w:rPr>
                <w:rFonts w:ascii="Arial" w:hAnsi="Arial" w:cs="Arial"/>
                <w:b/>
                <w:sz w:val="24"/>
                <w:szCs w:val="24"/>
              </w:rPr>
              <w:t>Title</w:t>
            </w:r>
          </w:p>
        </w:tc>
        <w:tc>
          <w:tcPr>
            <w:tcW w:w="1849" w:type="dxa"/>
            <w:shd w:val="clear" w:color="auto" w:fill="EEECE1" w:themeFill="background2"/>
            <w:vAlign w:val="center"/>
          </w:tcPr>
          <w:p w:rsidR="00046953" w:rsidRPr="00DB5F85" w:rsidRDefault="00046953" w:rsidP="00046953">
            <w:pPr>
              <w:jc w:val="center"/>
              <w:rPr>
                <w:rFonts w:ascii="Arial" w:hAnsi="Arial" w:cs="Arial"/>
                <w:b/>
                <w:sz w:val="24"/>
                <w:szCs w:val="24"/>
              </w:rPr>
            </w:pPr>
            <w:r w:rsidRPr="00DB5F85">
              <w:rPr>
                <w:rFonts w:ascii="Arial" w:hAnsi="Arial" w:cs="Arial"/>
                <w:b/>
                <w:sz w:val="24"/>
                <w:szCs w:val="24"/>
              </w:rPr>
              <w:t>Edition</w:t>
            </w:r>
          </w:p>
        </w:tc>
        <w:tc>
          <w:tcPr>
            <w:tcW w:w="1849" w:type="dxa"/>
            <w:shd w:val="clear" w:color="auto" w:fill="EEECE1" w:themeFill="background2"/>
            <w:vAlign w:val="center"/>
          </w:tcPr>
          <w:p w:rsidR="00046953" w:rsidRPr="00DB5F85" w:rsidRDefault="00046953" w:rsidP="00046953">
            <w:pPr>
              <w:jc w:val="center"/>
              <w:rPr>
                <w:rFonts w:ascii="Arial" w:hAnsi="Arial" w:cs="Arial"/>
                <w:b/>
                <w:sz w:val="24"/>
                <w:szCs w:val="24"/>
              </w:rPr>
            </w:pPr>
            <w:r w:rsidRPr="00DB5F85">
              <w:rPr>
                <w:rFonts w:ascii="Arial" w:hAnsi="Arial" w:cs="Arial"/>
                <w:b/>
                <w:sz w:val="24"/>
                <w:szCs w:val="24"/>
              </w:rPr>
              <w:t>Place of Publication</w:t>
            </w:r>
          </w:p>
        </w:tc>
      </w:tr>
      <w:tr w:rsidR="00046953" w:rsidRPr="00DB5F85" w:rsidTr="00DB776E">
        <w:tc>
          <w:tcPr>
            <w:tcW w:w="1848"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H</w:t>
            </w:r>
            <w:r w:rsidR="000909BE" w:rsidRPr="00DB5F85">
              <w:rPr>
                <w:rFonts w:ascii="Arial" w:hAnsi="Arial" w:cs="Arial"/>
                <w:sz w:val="24"/>
                <w:szCs w:val="24"/>
              </w:rPr>
              <w:t xml:space="preserve">er </w:t>
            </w:r>
            <w:r w:rsidRPr="00DB5F85">
              <w:rPr>
                <w:rFonts w:ascii="Arial" w:hAnsi="Arial" w:cs="Arial"/>
                <w:sz w:val="24"/>
                <w:szCs w:val="24"/>
              </w:rPr>
              <w:t>M</w:t>
            </w:r>
            <w:r w:rsidR="000909BE" w:rsidRPr="00DB5F85">
              <w:rPr>
                <w:rFonts w:ascii="Arial" w:hAnsi="Arial" w:cs="Arial"/>
                <w:sz w:val="24"/>
                <w:szCs w:val="24"/>
              </w:rPr>
              <w:t xml:space="preserve">ajesty’s </w:t>
            </w:r>
            <w:r w:rsidRPr="00DB5F85">
              <w:rPr>
                <w:rFonts w:ascii="Arial" w:hAnsi="Arial" w:cs="Arial"/>
                <w:sz w:val="24"/>
                <w:szCs w:val="24"/>
              </w:rPr>
              <w:t>S</w:t>
            </w:r>
            <w:r w:rsidR="000909BE" w:rsidRPr="00DB5F85">
              <w:rPr>
                <w:rFonts w:ascii="Arial" w:hAnsi="Arial" w:cs="Arial"/>
                <w:sz w:val="24"/>
                <w:szCs w:val="24"/>
              </w:rPr>
              <w:t xml:space="preserve">tationery </w:t>
            </w:r>
            <w:r w:rsidRPr="00DB5F85">
              <w:rPr>
                <w:rFonts w:ascii="Arial" w:hAnsi="Arial" w:cs="Arial"/>
                <w:sz w:val="24"/>
                <w:szCs w:val="24"/>
              </w:rPr>
              <w:t>O</w:t>
            </w:r>
            <w:r w:rsidR="000909BE" w:rsidRPr="00DB5F85">
              <w:rPr>
                <w:rFonts w:ascii="Arial" w:hAnsi="Arial" w:cs="Arial"/>
                <w:sz w:val="24"/>
                <w:szCs w:val="24"/>
              </w:rPr>
              <w:t>ffice (HMSO)</w:t>
            </w:r>
          </w:p>
        </w:tc>
        <w:tc>
          <w:tcPr>
            <w:tcW w:w="1848"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2018</w:t>
            </w:r>
          </w:p>
        </w:tc>
        <w:tc>
          <w:tcPr>
            <w:tcW w:w="1848"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Data Protection Act</w:t>
            </w:r>
          </w:p>
        </w:tc>
        <w:tc>
          <w:tcPr>
            <w:tcW w:w="1849"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2nd</w:t>
            </w:r>
          </w:p>
        </w:tc>
        <w:tc>
          <w:tcPr>
            <w:tcW w:w="1849"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London</w:t>
            </w:r>
            <w:r w:rsidR="00DB776E" w:rsidRPr="00DB5F85">
              <w:rPr>
                <w:rFonts w:ascii="Arial" w:hAnsi="Arial" w:cs="Arial"/>
                <w:sz w:val="24"/>
                <w:szCs w:val="24"/>
              </w:rPr>
              <w:t xml:space="preserve"> UK</w:t>
            </w:r>
          </w:p>
        </w:tc>
      </w:tr>
      <w:tr w:rsidR="00046953" w:rsidRPr="00DB5F85" w:rsidTr="00DB776E">
        <w:tc>
          <w:tcPr>
            <w:tcW w:w="1848"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Official Journal of the European Union</w:t>
            </w:r>
          </w:p>
        </w:tc>
        <w:tc>
          <w:tcPr>
            <w:tcW w:w="1848"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2016</w:t>
            </w:r>
          </w:p>
        </w:tc>
        <w:tc>
          <w:tcPr>
            <w:tcW w:w="1848"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General Data Protection Regulations</w:t>
            </w:r>
          </w:p>
        </w:tc>
        <w:tc>
          <w:tcPr>
            <w:tcW w:w="1849"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1st</w:t>
            </w:r>
          </w:p>
        </w:tc>
        <w:tc>
          <w:tcPr>
            <w:tcW w:w="1849"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European Union</w:t>
            </w:r>
          </w:p>
        </w:tc>
      </w:tr>
      <w:tr w:rsidR="00046953" w:rsidRPr="00DB5F85" w:rsidTr="00DB776E">
        <w:tc>
          <w:tcPr>
            <w:tcW w:w="1848"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HMSO</w:t>
            </w:r>
          </w:p>
        </w:tc>
        <w:tc>
          <w:tcPr>
            <w:tcW w:w="1848"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2000</w:t>
            </w:r>
          </w:p>
        </w:tc>
        <w:tc>
          <w:tcPr>
            <w:tcW w:w="1848"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Freedom of Information Act</w:t>
            </w:r>
          </w:p>
        </w:tc>
        <w:tc>
          <w:tcPr>
            <w:tcW w:w="1849" w:type="dxa"/>
            <w:vAlign w:val="center"/>
          </w:tcPr>
          <w:p w:rsidR="00046953" w:rsidRPr="00DB5F85" w:rsidRDefault="00046953" w:rsidP="00DB776E">
            <w:pPr>
              <w:rPr>
                <w:rFonts w:ascii="Arial" w:hAnsi="Arial" w:cs="Arial"/>
                <w:sz w:val="24"/>
                <w:szCs w:val="24"/>
              </w:rPr>
            </w:pPr>
          </w:p>
        </w:tc>
        <w:tc>
          <w:tcPr>
            <w:tcW w:w="1849"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London</w:t>
            </w:r>
            <w:r w:rsidR="00DB776E" w:rsidRPr="00DB5F85">
              <w:rPr>
                <w:rFonts w:ascii="Arial" w:hAnsi="Arial" w:cs="Arial"/>
                <w:sz w:val="24"/>
                <w:szCs w:val="24"/>
              </w:rPr>
              <w:t xml:space="preserve"> UK</w:t>
            </w:r>
          </w:p>
        </w:tc>
      </w:tr>
      <w:tr w:rsidR="00046953" w:rsidRPr="00DB5F85" w:rsidTr="00DB776E">
        <w:tc>
          <w:tcPr>
            <w:tcW w:w="1848"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lastRenderedPageBreak/>
              <w:t>B</w:t>
            </w:r>
            <w:r w:rsidR="000909BE" w:rsidRPr="00DB5F85">
              <w:rPr>
                <w:rFonts w:ascii="Arial" w:hAnsi="Arial" w:cs="Arial"/>
                <w:sz w:val="24"/>
                <w:szCs w:val="24"/>
              </w:rPr>
              <w:t xml:space="preserve">ritish </w:t>
            </w:r>
            <w:r w:rsidRPr="00DB5F85">
              <w:rPr>
                <w:rFonts w:ascii="Arial" w:hAnsi="Arial" w:cs="Arial"/>
                <w:sz w:val="24"/>
                <w:szCs w:val="24"/>
              </w:rPr>
              <w:t>M</w:t>
            </w:r>
            <w:r w:rsidR="000909BE" w:rsidRPr="00DB5F85">
              <w:rPr>
                <w:rFonts w:ascii="Arial" w:hAnsi="Arial" w:cs="Arial"/>
                <w:sz w:val="24"/>
                <w:szCs w:val="24"/>
              </w:rPr>
              <w:t xml:space="preserve">edical </w:t>
            </w:r>
            <w:r w:rsidRPr="00DB5F85">
              <w:rPr>
                <w:rFonts w:ascii="Arial" w:hAnsi="Arial" w:cs="Arial"/>
                <w:sz w:val="24"/>
                <w:szCs w:val="24"/>
              </w:rPr>
              <w:t>A</w:t>
            </w:r>
            <w:r w:rsidR="000909BE" w:rsidRPr="00DB5F85">
              <w:rPr>
                <w:rFonts w:ascii="Arial" w:hAnsi="Arial" w:cs="Arial"/>
                <w:sz w:val="24"/>
                <w:szCs w:val="24"/>
              </w:rPr>
              <w:t>ssociation (BMA)</w:t>
            </w:r>
          </w:p>
        </w:tc>
        <w:tc>
          <w:tcPr>
            <w:tcW w:w="1848" w:type="dxa"/>
            <w:vAlign w:val="center"/>
          </w:tcPr>
          <w:p w:rsidR="00046953" w:rsidRPr="00DB5F85" w:rsidRDefault="00046953" w:rsidP="00DB776E">
            <w:pPr>
              <w:rPr>
                <w:rFonts w:ascii="Arial" w:hAnsi="Arial" w:cs="Arial"/>
                <w:sz w:val="24"/>
                <w:szCs w:val="24"/>
              </w:rPr>
            </w:pPr>
            <w:r w:rsidRPr="00DB5F85">
              <w:rPr>
                <w:rFonts w:ascii="Arial" w:hAnsi="Arial" w:cs="Arial"/>
                <w:sz w:val="24"/>
                <w:szCs w:val="24"/>
              </w:rPr>
              <w:t>July 2018</w:t>
            </w:r>
          </w:p>
        </w:tc>
        <w:tc>
          <w:tcPr>
            <w:tcW w:w="1848" w:type="dxa"/>
            <w:vAlign w:val="center"/>
          </w:tcPr>
          <w:p w:rsidR="00046953" w:rsidRPr="00DB5F85" w:rsidRDefault="00DB776E" w:rsidP="00DB776E">
            <w:pPr>
              <w:rPr>
                <w:rFonts w:ascii="Arial" w:hAnsi="Arial" w:cs="Arial"/>
                <w:sz w:val="24"/>
                <w:szCs w:val="24"/>
              </w:rPr>
            </w:pPr>
            <w:r w:rsidRPr="00DB5F85">
              <w:rPr>
                <w:rFonts w:ascii="Arial" w:hAnsi="Arial" w:cs="Arial"/>
                <w:sz w:val="24"/>
                <w:szCs w:val="24"/>
              </w:rPr>
              <w:t>Access to Health Records</w:t>
            </w:r>
          </w:p>
        </w:tc>
        <w:tc>
          <w:tcPr>
            <w:tcW w:w="1849" w:type="dxa"/>
            <w:vAlign w:val="center"/>
          </w:tcPr>
          <w:p w:rsidR="00046953" w:rsidRPr="00DB5F85" w:rsidRDefault="00046953" w:rsidP="00DB776E">
            <w:pPr>
              <w:rPr>
                <w:rFonts w:ascii="Arial" w:hAnsi="Arial" w:cs="Arial"/>
                <w:sz w:val="24"/>
                <w:szCs w:val="24"/>
              </w:rPr>
            </w:pPr>
          </w:p>
        </w:tc>
        <w:tc>
          <w:tcPr>
            <w:tcW w:w="1849" w:type="dxa"/>
            <w:vAlign w:val="center"/>
          </w:tcPr>
          <w:p w:rsidR="00046953" w:rsidRPr="00DB5F85" w:rsidRDefault="00DB776E" w:rsidP="00DB776E">
            <w:pPr>
              <w:rPr>
                <w:rFonts w:ascii="Arial" w:hAnsi="Arial" w:cs="Arial"/>
                <w:sz w:val="24"/>
                <w:szCs w:val="24"/>
              </w:rPr>
            </w:pPr>
            <w:r w:rsidRPr="00DB5F85">
              <w:rPr>
                <w:rFonts w:ascii="Arial" w:hAnsi="Arial" w:cs="Arial"/>
                <w:sz w:val="24"/>
                <w:szCs w:val="24"/>
              </w:rPr>
              <w:t>London UK</w:t>
            </w:r>
          </w:p>
        </w:tc>
      </w:tr>
    </w:tbl>
    <w:p w:rsidR="0075693A" w:rsidRDefault="0075693A" w:rsidP="00D82CD6">
      <w:pPr>
        <w:rPr>
          <w:rFonts w:ascii="Arial" w:hAnsi="Arial" w:cs="Arial"/>
          <w:b/>
          <w:sz w:val="24"/>
          <w:szCs w:val="24"/>
        </w:rPr>
      </w:pPr>
    </w:p>
    <w:p w:rsidR="00D82CD6" w:rsidRPr="00DB5F85" w:rsidRDefault="009F0BA6" w:rsidP="00D82CD6">
      <w:pPr>
        <w:rPr>
          <w:rFonts w:ascii="Arial" w:hAnsi="Arial" w:cs="Arial"/>
          <w:b/>
          <w:sz w:val="24"/>
          <w:szCs w:val="24"/>
        </w:rPr>
        <w:sectPr w:rsidR="00D82CD6" w:rsidRPr="00DB5F85" w:rsidSect="00DB5F85">
          <w:headerReference w:type="even" r:id="rId10"/>
          <w:headerReference w:type="default" r:id="rId11"/>
          <w:footerReference w:type="even" r:id="rId12"/>
          <w:footerReference w:type="default" r:id="rId13"/>
          <w:headerReference w:type="first" r:id="rId14"/>
          <w:footerReference w:type="first" r:id="rId15"/>
          <w:pgSz w:w="11906" w:h="16838"/>
          <w:pgMar w:top="568" w:right="1440" w:bottom="1440" w:left="1440" w:header="708" w:footer="708" w:gutter="0"/>
          <w:cols w:space="708"/>
          <w:docGrid w:linePitch="360"/>
        </w:sectPr>
      </w:pPr>
      <w:r w:rsidRPr="00DB5F85">
        <w:rPr>
          <w:rFonts w:ascii="Arial" w:hAnsi="Arial" w:cs="Arial"/>
          <w:b/>
          <w:sz w:val="24"/>
          <w:szCs w:val="24"/>
        </w:rPr>
        <w:br w:type="page"/>
      </w:r>
    </w:p>
    <w:p w:rsidR="00187AA9" w:rsidRPr="006528BF" w:rsidRDefault="00187AA9" w:rsidP="00187AA9">
      <w:pPr>
        <w:pStyle w:val="Heading2"/>
        <w:ind w:left="576" w:hanging="576"/>
        <w:rPr>
          <w:rFonts w:ascii="Arial" w:hAnsi="Arial" w:cs="Arial"/>
          <w:smallCaps/>
          <w:sz w:val="24"/>
          <w:szCs w:val="24"/>
        </w:rPr>
      </w:pPr>
      <w:bookmarkStart w:id="11" w:name="_Toc494995691"/>
      <w:r w:rsidRPr="006528BF">
        <w:rPr>
          <w:rFonts w:ascii="Arial" w:hAnsi="Arial" w:cs="Arial"/>
          <w:sz w:val="24"/>
          <w:szCs w:val="24"/>
        </w:rPr>
        <w:lastRenderedPageBreak/>
        <w:t>Annex B – Data Subject Access Request log</w:t>
      </w:r>
      <w:bookmarkEnd w:id="11"/>
      <w:r>
        <w:rPr>
          <w:rFonts w:ascii="Arial" w:hAnsi="Arial" w:cs="Arial"/>
          <w:sz w:val="24"/>
          <w:szCs w:val="24"/>
        </w:rPr>
        <w:t xml:space="preserve"> : FROM </w:t>
      </w:r>
      <w:r w:rsidRPr="00477E66">
        <w:rPr>
          <w:rFonts w:ascii="Arial" w:hAnsi="Arial" w:cs="Arial"/>
          <w:sz w:val="24"/>
          <w:szCs w:val="24"/>
          <w:u w:val="single"/>
        </w:rPr>
        <w:t>25</w:t>
      </w:r>
      <w:r w:rsidRPr="00477E66">
        <w:rPr>
          <w:rFonts w:ascii="Arial" w:hAnsi="Arial" w:cs="Arial"/>
          <w:sz w:val="24"/>
          <w:szCs w:val="24"/>
          <w:u w:val="single"/>
          <w:vertAlign w:val="superscript"/>
        </w:rPr>
        <w:t>TH</w:t>
      </w:r>
      <w:r w:rsidRPr="00477E66">
        <w:rPr>
          <w:rFonts w:ascii="Arial" w:hAnsi="Arial" w:cs="Arial"/>
          <w:sz w:val="24"/>
          <w:szCs w:val="24"/>
          <w:u w:val="single"/>
        </w:rPr>
        <w:t xml:space="preserve"> MAY 2018</w:t>
      </w:r>
    </w:p>
    <w:p w:rsidR="00187AA9" w:rsidRPr="006528BF" w:rsidRDefault="00187AA9" w:rsidP="00187AA9">
      <w:pPr>
        <w:jc w:val="right"/>
        <w:rPr>
          <w:rFonts w:ascii="Arial" w:hAnsi="Arial" w:cs="Arial"/>
          <w:lang w:val="en-US"/>
        </w:rPr>
      </w:pPr>
      <w:r>
        <w:rPr>
          <w:rFonts w:ascii="Arial" w:hAnsi="Arial" w:cs="Arial"/>
          <w:lang w:val="en-US"/>
        </w:rPr>
        <w:t>PRESCOT MEDICAL CENTRE DR HEATH</w:t>
      </w:r>
    </w:p>
    <w:p w:rsidR="00187AA9" w:rsidRPr="00477E66" w:rsidRDefault="00187AA9" w:rsidP="00187AA9">
      <w:pPr>
        <w:rPr>
          <w:rFonts w:ascii="Arial" w:eastAsia=".SFNSText-Regular" w:hAnsi="Arial" w:cs="Arial"/>
          <w:b/>
          <w:color w:val="202A30"/>
          <w:u w:val="single"/>
          <w:lang w:eastAsia="en-GB"/>
        </w:rPr>
      </w:pPr>
      <w:r w:rsidRPr="006528BF">
        <w:rPr>
          <w:rFonts w:ascii="Arial" w:hAnsi="Arial" w:cs="Arial"/>
          <w:b/>
        </w:rPr>
        <w:t>Data Subject Access Request log</w:t>
      </w:r>
      <w:r>
        <w:rPr>
          <w:rFonts w:ascii="Arial" w:hAnsi="Arial" w:cs="Arial"/>
          <w:b/>
        </w:rPr>
        <w:t xml:space="preserve"> :</w:t>
      </w:r>
      <w:r w:rsidRPr="006528BF">
        <w:rPr>
          <w:rFonts w:ascii="Arial" w:hAnsi="Arial" w:cs="Arial"/>
          <w:b/>
        </w:rPr>
        <w:t xml:space="preserve"> </w:t>
      </w:r>
      <w:r w:rsidRPr="00477E66">
        <w:rPr>
          <w:rFonts w:ascii="Arial" w:eastAsia=".SFNSText-Regular" w:hAnsi="Arial" w:cs="Arial"/>
          <w:b/>
          <w:color w:val="202A30"/>
          <w:u w:val="single"/>
          <w:lang w:eastAsia="en-GB"/>
        </w:rPr>
        <w:t>Prescot Medical Centre</w:t>
      </w:r>
    </w:p>
    <w:p w:rsidR="00187AA9" w:rsidRPr="006528BF" w:rsidRDefault="00187AA9" w:rsidP="00187AA9">
      <w:pPr>
        <w:rPr>
          <w:rFonts w:ascii="Arial" w:hAnsi="Arial" w:cs="Arial"/>
          <w:b/>
        </w:rPr>
      </w:pPr>
    </w:p>
    <w:tbl>
      <w:tblPr>
        <w:tblStyle w:val="TableGrid"/>
        <w:tblW w:w="0" w:type="auto"/>
        <w:tblInd w:w="-95" w:type="dxa"/>
        <w:tblLook w:val="04A0" w:firstRow="1" w:lastRow="0" w:firstColumn="1" w:lastColumn="0" w:noHBand="0" w:noVBand="1"/>
      </w:tblPr>
      <w:tblGrid>
        <w:gridCol w:w="1794"/>
        <w:gridCol w:w="1718"/>
        <w:gridCol w:w="1770"/>
        <w:gridCol w:w="1834"/>
        <w:gridCol w:w="1811"/>
        <w:gridCol w:w="1764"/>
        <w:gridCol w:w="1782"/>
        <w:gridCol w:w="1796"/>
      </w:tblGrid>
      <w:tr w:rsidR="00187AA9" w:rsidRPr="006528BF" w:rsidTr="00446A35">
        <w:tc>
          <w:tcPr>
            <w:tcW w:w="2016" w:type="dxa"/>
          </w:tcPr>
          <w:p w:rsidR="00187AA9" w:rsidRPr="006528BF" w:rsidRDefault="00187AA9" w:rsidP="00446A35">
            <w:pPr>
              <w:jc w:val="center"/>
              <w:rPr>
                <w:rFonts w:ascii="Arial" w:hAnsi="Arial" w:cs="Arial"/>
                <w:b/>
              </w:rPr>
            </w:pPr>
            <w:r w:rsidRPr="006528BF">
              <w:rPr>
                <w:rFonts w:ascii="Arial" w:hAnsi="Arial" w:cs="Arial"/>
                <w:b/>
              </w:rPr>
              <w:t>Serial No.</w:t>
            </w:r>
          </w:p>
        </w:tc>
        <w:tc>
          <w:tcPr>
            <w:tcW w:w="1921" w:type="dxa"/>
          </w:tcPr>
          <w:p w:rsidR="00187AA9" w:rsidRPr="006528BF" w:rsidRDefault="00187AA9" w:rsidP="00446A35">
            <w:pPr>
              <w:jc w:val="center"/>
              <w:rPr>
                <w:rFonts w:ascii="Arial" w:hAnsi="Arial" w:cs="Arial"/>
                <w:b/>
              </w:rPr>
            </w:pPr>
            <w:r w:rsidRPr="006528BF">
              <w:rPr>
                <w:rFonts w:ascii="Arial" w:hAnsi="Arial" w:cs="Arial"/>
                <w:b/>
              </w:rPr>
              <w:t>PT ID No.</w:t>
            </w:r>
          </w:p>
          <w:p w:rsidR="00187AA9" w:rsidRPr="006528BF" w:rsidRDefault="00187AA9" w:rsidP="00446A35">
            <w:pPr>
              <w:jc w:val="center"/>
              <w:rPr>
                <w:rFonts w:ascii="Arial" w:hAnsi="Arial" w:cs="Arial"/>
                <w:b/>
              </w:rPr>
            </w:pPr>
            <w:r w:rsidRPr="006528BF">
              <w:rPr>
                <w:rFonts w:ascii="Arial" w:hAnsi="Arial" w:cs="Arial"/>
                <w:b/>
              </w:rPr>
              <w:t>(EMIS etc.)</w:t>
            </w:r>
          </w:p>
        </w:tc>
        <w:tc>
          <w:tcPr>
            <w:tcW w:w="1921" w:type="dxa"/>
          </w:tcPr>
          <w:p w:rsidR="00187AA9" w:rsidRPr="006528BF" w:rsidRDefault="00187AA9" w:rsidP="00446A35">
            <w:pPr>
              <w:jc w:val="center"/>
              <w:rPr>
                <w:rFonts w:ascii="Arial" w:hAnsi="Arial" w:cs="Arial"/>
                <w:b/>
              </w:rPr>
            </w:pPr>
            <w:r w:rsidRPr="006528BF">
              <w:rPr>
                <w:rFonts w:ascii="Arial" w:hAnsi="Arial" w:cs="Arial"/>
                <w:b/>
              </w:rPr>
              <w:t>Date</w:t>
            </w:r>
          </w:p>
          <w:p w:rsidR="00187AA9" w:rsidRPr="006528BF" w:rsidRDefault="00187AA9" w:rsidP="00446A35">
            <w:pPr>
              <w:jc w:val="center"/>
              <w:rPr>
                <w:rFonts w:ascii="Arial" w:hAnsi="Arial" w:cs="Arial"/>
                <w:b/>
              </w:rPr>
            </w:pPr>
            <w:r w:rsidRPr="006528BF">
              <w:rPr>
                <w:rFonts w:ascii="Arial" w:hAnsi="Arial" w:cs="Arial"/>
                <w:b/>
              </w:rPr>
              <w:t>received</w:t>
            </w:r>
          </w:p>
        </w:tc>
        <w:tc>
          <w:tcPr>
            <w:tcW w:w="1921" w:type="dxa"/>
          </w:tcPr>
          <w:p w:rsidR="00187AA9" w:rsidRPr="006528BF" w:rsidRDefault="00187AA9" w:rsidP="00446A35">
            <w:pPr>
              <w:jc w:val="center"/>
              <w:rPr>
                <w:rFonts w:ascii="Arial" w:hAnsi="Arial" w:cs="Arial"/>
                <w:b/>
              </w:rPr>
            </w:pPr>
            <w:r w:rsidRPr="006528BF">
              <w:rPr>
                <w:rFonts w:ascii="Arial" w:hAnsi="Arial" w:cs="Arial"/>
                <w:b/>
              </w:rPr>
              <w:t>Clinician</w:t>
            </w:r>
          </w:p>
          <w:p w:rsidR="00187AA9" w:rsidRPr="006528BF" w:rsidRDefault="00187AA9" w:rsidP="00446A35">
            <w:pPr>
              <w:jc w:val="center"/>
              <w:rPr>
                <w:rFonts w:ascii="Arial" w:hAnsi="Arial" w:cs="Arial"/>
                <w:b/>
              </w:rPr>
            </w:pPr>
            <w:r w:rsidRPr="006528BF">
              <w:rPr>
                <w:rFonts w:ascii="Arial" w:hAnsi="Arial" w:cs="Arial"/>
                <w:b/>
              </w:rPr>
              <w:t>responsible</w:t>
            </w:r>
          </w:p>
        </w:tc>
        <w:tc>
          <w:tcPr>
            <w:tcW w:w="1921" w:type="dxa"/>
          </w:tcPr>
          <w:p w:rsidR="00187AA9" w:rsidRPr="006528BF" w:rsidRDefault="00187AA9" w:rsidP="00446A35">
            <w:pPr>
              <w:jc w:val="center"/>
              <w:rPr>
                <w:rFonts w:ascii="Arial" w:hAnsi="Arial" w:cs="Arial"/>
                <w:b/>
              </w:rPr>
            </w:pPr>
            <w:r w:rsidRPr="006528BF">
              <w:rPr>
                <w:rFonts w:ascii="Arial" w:hAnsi="Arial" w:cs="Arial"/>
                <w:b/>
              </w:rPr>
              <w:t>Date</w:t>
            </w:r>
          </w:p>
          <w:p w:rsidR="00187AA9" w:rsidRPr="006528BF" w:rsidRDefault="00187AA9" w:rsidP="00446A35">
            <w:pPr>
              <w:jc w:val="center"/>
              <w:rPr>
                <w:rFonts w:ascii="Arial" w:hAnsi="Arial" w:cs="Arial"/>
                <w:b/>
              </w:rPr>
            </w:pPr>
            <w:r w:rsidRPr="006528BF">
              <w:rPr>
                <w:rFonts w:ascii="Arial" w:hAnsi="Arial" w:cs="Arial"/>
                <w:b/>
              </w:rPr>
              <w:t>Processed</w:t>
            </w:r>
          </w:p>
        </w:tc>
        <w:tc>
          <w:tcPr>
            <w:tcW w:w="1921" w:type="dxa"/>
          </w:tcPr>
          <w:p w:rsidR="00187AA9" w:rsidRPr="006528BF" w:rsidRDefault="00187AA9" w:rsidP="00446A35">
            <w:pPr>
              <w:jc w:val="center"/>
              <w:rPr>
                <w:rFonts w:ascii="Arial" w:hAnsi="Arial" w:cs="Arial"/>
                <w:b/>
              </w:rPr>
            </w:pPr>
            <w:r w:rsidRPr="006528BF">
              <w:rPr>
                <w:rFonts w:ascii="Arial" w:hAnsi="Arial" w:cs="Arial"/>
                <w:b/>
              </w:rPr>
              <w:t xml:space="preserve">System </w:t>
            </w:r>
            <w:r w:rsidRPr="006528BF">
              <w:rPr>
                <w:rFonts w:ascii="Arial" w:hAnsi="Arial" w:cs="Arial"/>
                <w:b/>
              </w:rPr>
              <w:br/>
              <w:t>updated</w:t>
            </w:r>
          </w:p>
        </w:tc>
        <w:tc>
          <w:tcPr>
            <w:tcW w:w="1921" w:type="dxa"/>
          </w:tcPr>
          <w:p w:rsidR="00187AA9" w:rsidRPr="006528BF" w:rsidRDefault="00187AA9" w:rsidP="00446A35">
            <w:pPr>
              <w:jc w:val="center"/>
              <w:rPr>
                <w:rFonts w:ascii="Arial" w:hAnsi="Arial" w:cs="Arial"/>
                <w:b/>
              </w:rPr>
            </w:pPr>
            <w:r w:rsidRPr="006528BF">
              <w:rPr>
                <w:rFonts w:ascii="Arial" w:hAnsi="Arial" w:cs="Arial"/>
                <w:b/>
              </w:rPr>
              <w:t>Date posted</w:t>
            </w:r>
          </w:p>
          <w:p w:rsidR="00187AA9" w:rsidRPr="006528BF" w:rsidRDefault="00187AA9" w:rsidP="00446A35">
            <w:pPr>
              <w:jc w:val="center"/>
              <w:rPr>
                <w:rFonts w:ascii="Arial" w:hAnsi="Arial" w:cs="Arial"/>
                <w:b/>
              </w:rPr>
            </w:pPr>
            <w:r w:rsidRPr="006528BF">
              <w:rPr>
                <w:rFonts w:ascii="Arial" w:hAnsi="Arial" w:cs="Arial"/>
                <w:b/>
              </w:rPr>
              <w:t>or collected</w:t>
            </w:r>
          </w:p>
        </w:tc>
        <w:tc>
          <w:tcPr>
            <w:tcW w:w="1922" w:type="dxa"/>
          </w:tcPr>
          <w:p w:rsidR="00187AA9" w:rsidRPr="006528BF" w:rsidRDefault="00187AA9" w:rsidP="00446A35">
            <w:pPr>
              <w:jc w:val="center"/>
              <w:rPr>
                <w:rFonts w:ascii="Arial" w:hAnsi="Arial" w:cs="Arial"/>
                <w:b/>
              </w:rPr>
            </w:pPr>
            <w:r w:rsidRPr="006528BF">
              <w:rPr>
                <w:rFonts w:ascii="Arial" w:hAnsi="Arial" w:cs="Arial"/>
                <w:b/>
              </w:rPr>
              <w:t>Signed</w:t>
            </w:r>
          </w:p>
          <w:p w:rsidR="00187AA9" w:rsidRPr="006528BF" w:rsidRDefault="00187AA9" w:rsidP="00446A35">
            <w:pPr>
              <w:jc w:val="center"/>
              <w:rPr>
                <w:rFonts w:ascii="Arial" w:hAnsi="Arial" w:cs="Arial"/>
                <w:b/>
              </w:rPr>
            </w:pPr>
            <w:r w:rsidRPr="006528BF">
              <w:rPr>
                <w:rFonts w:ascii="Arial" w:hAnsi="Arial" w:cs="Arial"/>
                <w:b/>
              </w:rPr>
              <w:t>(By Pt if collected)</w:t>
            </w:r>
          </w:p>
        </w:tc>
      </w:tr>
      <w:tr w:rsidR="00187AA9" w:rsidRPr="006528BF" w:rsidTr="00446A35">
        <w:trPr>
          <w:trHeight w:val="404"/>
        </w:trPr>
        <w:tc>
          <w:tcPr>
            <w:tcW w:w="2016" w:type="dxa"/>
            <w:vAlign w:val="center"/>
          </w:tcPr>
          <w:p w:rsidR="00187AA9" w:rsidRDefault="00187AA9" w:rsidP="00446A35">
            <w:pPr>
              <w:jc w:val="center"/>
              <w:rPr>
                <w:rFonts w:ascii="Arial" w:hAnsi="Arial" w:cs="Arial"/>
                <w:color w:val="002060"/>
              </w:rPr>
            </w:pPr>
          </w:p>
          <w:p w:rsidR="00187AA9" w:rsidRPr="006528BF" w:rsidRDefault="00187AA9" w:rsidP="00446A35">
            <w:pPr>
              <w:jc w:val="center"/>
              <w:rPr>
                <w:rFonts w:ascii="Arial" w:hAnsi="Arial" w:cs="Arial"/>
                <w:color w:val="002060"/>
              </w:rPr>
            </w:pPr>
          </w:p>
        </w:tc>
        <w:tc>
          <w:tcPr>
            <w:tcW w:w="1921" w:type="dxa"/>
            <w:vAlign w:val="center"/>
          </w:tcPr>
          <w:p w:rsidR="00187AA9" w:rsidRPr="006528BF" w:rsidRDefault="00187AA9" w:rsidP="00446A35">
            <w:pPr>
              <w:spacing w:line="276" w:lineRule="auto"/>
              <w:jc w:val="center"/>
              <w:rPr>
                <w:rFonts w:ascii="Arial" w:hAnsi="Arial" w:cs="Arial"/>
                <w:color w:val="002060"/>
              </w:rPr>
            </w:pPr>
          </w:p>
        </w:tc>
        <w:tc>
          <w:tcPr>
            <w:tcW w:w="1921" w:type="dxa"/>
            <w:vAlign w:val="center"/>
          </w:tcPr>
          <w:p w:rsidR="00187AA9" w:rsidRPr="006528BF" w:rsidRDefault="00187AA9" w:rsidP="00446A35">
            <w:pPr>
              <w:spacing w:line="276" w:lineRule="auto"/>
              <w:jc w:val="center"/>
              <w:rPr>
                <w:rFonts w:ascii="Arial" w:hAnsi="Arial" w:cs="Arial"/>
                <w:color w:val="002060"/>
              </w:rPr>
            </w:pPr>
          </w:p>
        </w:tc>
        <w:tc>
          <w:tcPr>
            <w:tcW w:w="1921" w:type="dxa"/>
            <w:vAlign w:val="center"/>
          </w:tcPr>
          <w:p w:rsidR="00187AA9" w:rsidRPr="006528BF" w:rsidRDefault="00187AA9" w:rsidP="00446A35">
            <w:pPr>
              <w:spacing w:line="276" w:lineRule="auto"/>
              <w:jc w:val="center"/>
              <w:rPr>
                <w:rFonts w:ascii="Arial" w:hAnsi="Arial" w:cs="Arial"/>
                <w:color w:val="002060"/>
              </w:rPr>
            </w:pPr>
          </w:p>
        </w:tc>
        <w:tc>
          <w:tcPr>
            <w:tcW w:w="1921" w:type="dxa"/>
            <w:vAlign w:val="center"/>
          </w:tcPr>
          <w:p w:rsidR="00187AA9" w:rsidRPr="006528BF" w:rsidRDefault="00187AA9" w:rsidP="00446A35">
            <w:pPr>
              <w:spacing w:line="276" w:lineRule="auto"/>
              <w:jc w:val="center"/>
              <w:rPr>
                <w:rFonts w:ascii="Arial" w:hAnsi="Arial" w:cs="Arial"/>
                <w:color w:val="002060"/>
              </w:rPr>
            </w:pPr>
          </w:p>
        </w:tc>
        <w:tc>
          <w:tcPr>
            <w:tcW w:w="1921" w:type="dxa"/>
            <w:vAlign w:val="center"/>
          </w:tcPr>
          <w:p w:rsidR="00187AA9" w:rsidRPr="006528BF" w:rsidRDefault="00187AA9" w:rsidP="00446A35">
            <w:pPr>
              <w:spacing w:line="276" w:lineRule="auto"/>
              <w:jc w:val="center"/>
              <w:rPr>
                <w:rFonts w:ascii="Arial" w:hAnsi="Arial" w:cs="Arial"/>
                <w:color w:val="002060"/>
              </w:rPr>
            </w:pPr>
          </w:p>
        </w:tc>
        <w:tc>
          <w:tcPr>
            <w:tcW w:w="1921" w:type="dxa"/>
            <w:vAlign w:val="center"/>
          </w:tcPr>
          <w:p w:rsidR="00187AA9" w:rsidRPr="006528BF" w:rsidRDefault="00187AA9" w:rsidP="00446A35">
            <w:pPr>
              <w:spacing w:line="276" w:lineRule="auto"/>
              <w:jc w:val="center"/>
              <w:rPr>
                <w:rFonts w:ascii="Arial" w:hAnsi="Arial" w:cs="Arial"/>
                <w:color w:val="002060"/>
              </w:rPr>
            </w:pPr>
          </w:p>
        </w:tc>
        <w:tc>
          <w:tcPr>
            <w:tcW w:w="1922" w:type="dxa"/>
            <w:vAlign w:val="center"/>
          </w:tcPr>
          <w:p w:rsidR="00187AA9" w:rsidRPr="006528BF" w:rsidRDefault="00187AA9" w:rsidP="00446A35">
            <w:pPr>
              <w:spacing w:line="276" w:lineRule="auto"/>
              <w:jc w:val="center"/>
              <w:rPr>
                <w:rFonts w:ascii="Arial" w:hAnsi="Arial" w:cs="Arial"/>
                <w:color w:val="002060"/>
              </w:rPr>
            </w:pPr>
          </w:p>
        </w:tc>
      </w:tr>
      <w:tr w:rsidR="00187AA9" w:rsidRPr="006528BF" w:rsidTr="00446A35">
        <w:trPr>
          <w:trHeight w:val="638"/>
        </w:trPr>
        <w:tc>
          <w:tcPr>
            <w:tcW w:w="2016" w:type="dxa"/>
          </w:tcPr>
          <w:p w:rsidR="00187AA9" w:rsidRPr="006528BF" w:rsidRDefault="00187AA9" w:rsidP="00446A35">
            <w:pPr>
              <w:rPr>
                <w:rFonts w:ascii="Arial" w:hAnsi="Arial" w:cs="Arial"/>
                <w:b/>
              </w:rPr>
            </w:pPr>
          </w:p>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2" w:type="dxa"/>
          </w:tcPr>
          <w:p w:rsidR="00187AA9" w:rsidRPr="006528BF" w:rsidRDefault="00187AA9" w:rsidP="00446A35">
            <w:pPr>
              <w:rPr>
                <w:rFonts w:ascii="Arial" w:hAnsi="Arial" w:cs="Arial"/>
                <w:b/>
              </w:rPr>
            </w:pPr>
          </w:p>
        </w:tc>
      </w:tr>
      <w:tr w:rsidR="00187AA9" w:rsidRPr="006528BF" w:rsidTr="00446A35">
        <w:tc>
          <w:tcPr>
            <w:tcW w:w="2016" w:type="dxa"/>
          </w:tcPr>
          <w:p w:rsidR="00187AA9" w:rsidRPr="006528BF" w:rsidRDefault="00187AA9" w:rsidP="00446A35">
            <w:pPr>
              <w:rPr>
                <w:rFonts w:ascii="Arial" w:hAnsi="Arial" w:cs="Arial"/>
                <w:b/>
              </w:rPr>
            </w:pPr>
          </w:p>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2" w:type="dxa"/>
          </w:tcPr>
          <w:p w:rsidR="00187AA9" w:rsidRPr="006528BF" w:rsidRDefault="00187AA9" w:rsidP="00446A35">
            <w:pPr>
              <w:rPr>
                <w:rFonts w:ascii="Arial" w:hAnsi="Arial" w:cs="Arial"/>
                <w:b/>
              </w:rPr>
            </w:pPr>
          </w:p>
        </w:tc>
      </w:tr>
      <w:tr w:rsidR="00187AA9" w:rsidRPr="006528BF" w:rsidTr="00446A35">
        <w:tc>
          <w:tcPr>
            <w:tcW w:w="2016" w:type="dxa"/>
          </w:tcPr>
          <w:p w:rsidR="00187AA9" w:rsidRPr="006528BF" w:rsidRDefault="00187AA9" w:rsidP="00446A35">
            <w:pPr>
              <w:rPr>
                <w:rFonts w:ascii="Arial" w:hAnsi="Arial" w:cs="Arial"/>
                <w:b/>
              </w:rPr>
            </w:pPr>
          </w:p>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2" w:type="dxa"/>
          </w:tcPr>
          <w:p w:rsidR="00187AA9" w:rsidRPr="006528BF" w:rsidRDefault="00187AA9" w:rsidP="00446A35">
            <w:pPr>
              <w:rPr>
                <w:rFonts w:ascii="Arial" w:hAnsi="Arial" w:cs="Arial"/>
                <w:b/>
              </w:rPr>
            </w:pPr>
          </w:p>
        </w:tc>
      </w:tr>
      <w:tr w:rsidR="00187AA9" w:rsidRPr="006528BF" w:rsidTr="00446A35">
        <w:tc>
          <w:tcPr>
            <w:tcW w:w="2016" w:type="dxa"/>
          </w:tcPr>
          <w:p w:rsidR="00187AA9" w:rsidRPr="006528BF" w:rsidRDefault="00187AA9" w:rsidP="00446A35">
            <w:pPr>
              <w:rPr>
                <w:rFonts w:ascii="Arial" w:hAnsi="Arial" w:cs="Arial"/>
                <w:b/>
              </w:rPr>
            </w:pPr>
          </w:p>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2" w:type="dxa"/>
          </w:tcPr>
          <w:p w:rsidR="00187AA9" w:rsidRPr="006528BF" w:rsidRDefault="00187AA9" w:rsidP="00446A35">
            <w:pPr>
              <w:rPr>
                <w:rFonts w:ascii="Arial" w:hAnsi="Arial" w:cs="Arial"/>
                <w:b/>
              </w:rPr>
            </w:pPr>
          </w:p>
        </w:tc>
      </w:tr>
      <w:tr w:rsidR="00187AA9" w:rsidRPr="006528BF" w:rsidTr="00446A35">
        <w:tc>
          <w:tcPr>
            <w:tcW w:w="2016" w:type="dxa"/>
          </w:tcPr>
          <w:p w:rsidR="00187AA9" w:rsidRPr="006528BF" w:rsidRDefault="00187AA9" w:rsidP="00446A35">
            <w:pPr>
              <w:rPr>
                <w:rFonts w:ascii="Arial" w:hAnsi="Arial" w:cs="Arial"/>
                <w:b/>
              </w:rPr>
            </w:pPr>
          </w:p>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2" w:type="dxa"/>
          </w:tcPr>
          <w:p w:rsidR="00187AA9" w:rsidRPr="006528BF" w:rsidRDefault="00187AA9" w:rsidP="00446A35">
            <w:pPr>
              <w:rPr>
                <w:rFonts w:ascii="Arial" w:hAnsi="Arial" w:cs="Arial"/>
                <w:b/>
              </w:rPr>
            </w:pPr>
          </w:p>
        </w:tc>
      </w:tr>
      <w:tr w:rsidR="00187AA9" w:rsidRPr="006528BF" w:rsidTr="00446A35">
        <w:tc>
          <w:tcPr>
            <w:tcW w:w="2016" w:type="dxa"/>
          </w:tcPr>
          <w:p w:rsidR="00187AA9" w:rsidRPr="006528BF" w:rsidRDefault="00187AA9" w:rsidP="00446A35">
            <w:pPr>
              <w:rPr>
                <w:rFonts w:ascii="Arial" w:hAnsi="Arial" w:cs="Arial"/>
                <w:b/>
              </w:rPr>
            </w:pPr>
          </w:p>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2" w:type="dxa"/>
          </w:tcPr>
          <w:p w:rsidR="00187AA9" w:rsidRPr="006528BF" w:rsidRDefault="00187AA9" w:rsidP="00446A35">
            <w:pPr>
              <w:rPr>
                <w:rFonts w:ascii="Arial" w:hAnsi="Arial" w:cs="Arial"/>
                <w:b/>
              </w:rPr>
            </w:pPr>
          </w:p>
        </w:tc>
      </w:tr>
      <w:tr w:rsidR="00187AA9" w:rsidRPr="006528BF" w:rsidTr="00446A35">
        <w:tc>
          <w:tcPr>
            <w:tcW w:w="2016" w:type="dxa"/>
          </w:tcPr>
          <w:p w:rsidR="00187AA9" w:rsidRPr="006528BF" w:rsidRDefault="00187AA9" w:rsidP="00446A35">
            <w:pPr>
              <w:rPr>
                <w:rFonts w:ascii="Arial" w:hAnsi="Arial" w:cs="Arial"/>
                <w:b/>
              </w:rPr>
            </w:pPr>
          </w:p>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2" w:type="dxa"/>
          </w:tcPr>
          <w:p w:rsidR="00187AA9" w:rsidRPr="006528BF" w:rsidRDefault="00187AA9" w:rsidP="00446A35">
            <w:pPr>
              <w:rPr>
                <w:rFonts w:ascii="Arial" w:hAnsi="Arial" w:cs="Arial"/>
                <w:b/>
              </w:rPr>
            </w:pPr>
          </w:p>
        </w:tc>
      </w:tr>
      <w:tr w:rsidR="00187AA9" w:rsidRPr="006528BF" w:rsidTr="00446A35">
        <w:tc>
          <w:tcPr>
            <w:tcW w:w="2016" w:type="dxa"/>
          </w:tcPr>
          <w:p w:rsidR="00187AA9" w:rsidRPr="006528BF" w:rsidRDefault="00187AA9" w:rsidP="00446A35">
            <w:pPr>
              <w:rPr>
                <w:rFonts w:ascii="Arial" w:hAnsi="Arial" w:cs="Arial"/>
                <w:b/>
              </w:rPr>
            </w:pPr>
          </w:p>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2" w:type="dxa"/>
          </w:tcPr>
          <w:p w:rsidR="00187AA9" w:rsidRPr="006528BF" w:rsidRDefault="00187AA9" w:rsidP="00446A35">
            <w:pPr>
              <w:rPr>
                <w:rFonts w:ascii="Arial" w:hAnsi="Arial" w:cs="Arial"/>
                <w:b/>
              </w:rPr>
            </w:pPr>
          </w:p>
        </w:tc>
      </w:tr>
      <w:tr w:rsidR="00187AA9" w:rsidRPr="006528BF" w:rsidTr="00446A35">
        <w:tc>
          <w:tcPr>
            <w:tcW w:w="2016" w:type="dxa"/>
          </w:tcPr>
          <w:p w:rsidR="00187AA9" w:rsidRPr="006528BF" w:rsidRDefault="00187AA9" w:rsidP="00446A35">
            <w:pPr>
              <w:rPr>
                <w:rFonts w:ascii="Arial" w:hAnsi="Arial" w:cs="Arial"/>
                <w:b/>
              </w:rPr>
            </w:pPr>
          </w:p>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1" w:type="dxa"/>
          </w:tcPr>
          <w:p w:rsidR="00187AA9" w:rsidRPr="006528BF" w:rsidRDefault="00187AA9" w:rsidP="00446A35">
            <w:pPr>
              <w:rPr>
                <w:rFonts w:ascii="Arial" w:hAnsi="Arial" w:cs="Arial"/>
                <w:b/>
              </w:rPr>
            </w:pPr>
          </w:p>
        </w:tc>
        <w:tc>
          <w:tcPr>
            <w:tcW w:w="1922" w:type="dxa"/>
          </w:tcPr>
          <w:p w:rsidR="00187AA9" w:rsidRPr="006528BF" w:rsidRDefault="00187AA9" w:rsidP="00446A35">
            <w:pPr>
              <w:rPr>
                <w:rFonts w:ascii="Arial" w:hAnsi="Arial" w:cs="Arial"/>
                <w:b/>
              </w:rPr>
            </w:pPr>
          </w:p>
        </w:tc>
      </w:tr>
    </w:tbl>
    <w:p w:rsidR="00D82CD6" w:rsidRPr="00DB5F85" w:rsidRDefault="00D82CD6" w:rsidP="00D82CD6">
      <w:pPr>
        <w:rPr>
          <w:rFonts w:ascii="Arial" w:hAnsi="Arial" w:cs="Arial"/>
          <w:sz w:val="24"/>
          <w:szCs w:val="24"/>
        </w:rPr>
        <w:sectPr w:rsidR="00D82CD6" w:rsidRPr="00DB5F85" w:rsidSect="0075693A">
          <w:pgSz w:w="16838" w:h="11906" w:orient="landscape"/>
          <w:pgMar w:top="1440" w:right="1440" w:bottom="1440" w:left="1440" w:header="709" w:footer="709" w:gutter="0"/>
          <w:cols w:space="708"/>
          <w:docGrid w:linePitch="360"/>
        </w:sectPr>
      </w:pPr>
    </w:p>
    <w:p w:rsidR="0075693A" w:rsidRDefault="00376656" w:rsidP="0075693A">
      <w:pPr>
        <w:ind w:right="-694"/>
        <w:jc w:val="right"/>
        <w:rPr>
          <w:rFonts w:ascii="Arial" w:hAnsi="Arial" w:cs="Arial"/>
          <w:sz w:val="24"/>
          <w:szCs w:val="24"/>
        </w:rPr>
      </w:pPr>
      <w:r>
        <w:rPr>
          <w:rFonts w:ascii="Arial" w:hAnsi="Arial" w:cs="Arial"/>
          <w:sz w:val="24"/>
          <w:szCs w:val="24"/>
        </w:rPr>
        <w:lastRenderedPageBreak/>
        <w:pict>
          <v:shape id="_x0000_i1027" type="#_x0000_t136" style="width:258.25pt;height:27.65pt" fillcolor="#369" stroked="f">
            <v:shadow on="t" color="#b2b2b2" opacity="52429f" offset="3pt"/>
            <v:textpath style="font-family:&quot;Times New Roman&quot;;font-size:12pt;v-text-kern:t" trim="t" fitpath="t" string="PRESCOT MEDICAL CENTRE"/>
          </v:shape>
        </w:pict>
      </w:r>
    </w:p>
    <w:p w:rsidR="0075693A" w:rsidRDefault="0075693A" w:rsidP="00B5678E">
      <w:pPr>
        <w:ind w:right="-694"/>
        <w:rPr>
          <w:rFonts w:ascii="Arial" w:hAnsi="Arial" w:cs="Arial"/>
          <w:b/>
          <w:sz w:val="24"/>
          <w:szCs w:val="24"/>
        </w:rPr>
      </w:pPr>
    </w:p>
    <w:p w:rsidR="0075693A" w:rsidRDefault="0075693A" w:rsidP="00B5678E">
      <w:pPr>
        <w:ind w:right="-694"/>
        <w:rPr>
          <w:rFonts w:ascii="Arial" w:hAnsi="Arial" w:cs="Arial"/>
          <w:b/>
          <w:sz w:val="24"/>
          <w:szCs w:val="24"/>
        </w:rPr>
      </w:pPr>
    </w:p>
    <w:p w:rsidR="004A3270" w:rsidRPr="00DB5F85" w:rsidRDefault="0016375D" w:rsidP="00B5678E">
      <w:pPr>
        <w:ind w:right="-694"/>
        <w:rPr>
          <w:rFonts w:ascii="Arial" w:hAnsi="Arial" w:cs="Arial"/>
          <w:b/>
          <w:sz w:val="24"/>
          <w:szCs w:val="24"/>
        </w:rPr>
      </w:pPr>
      <w:r w:rsidRPr="00DB5F85">
        <w:rPr>
          <w:rFonts w:ascii="Arial" w:hAnsi="Arial" w:cs="Arial"/>
          <w:b/>
          <w:sz w:val="24"/>
          <w:szCs w:val="24"/>
        </w:rPr>
        <w:t>APPENDIX 2 –</w:t>
      </w:r>
      <w:r w:rsidR="00411D71" w:rsidRPr="00DB5F85">
        <w:rPr>
          <w:rFonts w:ascii="Arial" w:hAnsi="Arial" w:cs="Arial"/>
          <w:b/>
          <w:sz w:val="24"/>
          <w:szCs w:val="24"/>
        </w:rPr>
        <w:t xml:space="preserve"> APPLICATION FORM </w:t>
      </w:r>
      <w:r w:rsidR="00B917B4" w:rsidRPr="00DB5F85">
        <w:rPr>
          <w:rFonts w:ascii="Arial" w:hAnsi="Arial" w:cs="Arial"/>
          <w:b/>
          <w:sz w:val="24"/>
          <w:szCs w:val="24"/>
        </w:rPr>
        <w:t>FOR SUBJECT ACCESS REQUEST</w:t>
      </w:r>
    </w:p>
    <w:p w:rsidR="00411D71" w:rsidRPr="00DB5F85" w:rsidRDefault="00411D71" w:rsidP="00411D71">
      <w:pPr>
        <w:ind w:right="-694"/>
        <w:rPr>
          <w:rFonts w:ascii="Arial" w:hAnsi="Arial" w:cs="Arial"/>
          <w:sz w:val="24"/>
          <w:szCs w:val="24"/>
        </w:rPr>
      </w:pPr>
      <w:r w:rsidRPr="00DB5F85">
        <w:rPr>
          <w:rFonts w:ascii="Arial" w:hAnsi="Arial" w:cs="Arial"/>
          <w:sz w:val="24"/>
          <w:szCs w:val="24"/>
        </w:rPr>
        <w:t xml:space="preserve">The Data Protection Act 2018/GDPR </w:t>
      </w:r>
      <w:r w:rsidR="0016375D" w:rsidRPr="00DB5F85">
        <w:rPr>
          <w:rFonts w:ascii="Arial" w:hAnsi="Arial" w:cs="Arial"/>
          <w:sz w:val="24"/>
          <w:szCs w:val="24"/>
        </w:rPr>
        <w:t>provide</w:t>
      </w:r>
      <w:r w:rsidRPr="00DB5F85">
        <w:rPr>
          <w:rFonts w:ascii="Arial" w:hAnsi="Arial" w:cs="Arial"/>
          <w:sz w:val="24"/>
          <w:szCs w:val="24"/>
        </w:rPr>
        <w:t xml:space="preserve"> you as a data subject with the right to receive a copy of the data/information </w:t>
      </w:r>
      <w:r w:rsidR="0075693A">
        <w:rPr>
          <w:rFonts w:ascii="Arial" w:hAnsi="Arial" w:cs="Arial"/>
          <w:sz w:val="24"/>
          <w:szCs w:val="24"/>
        </w:rPr>
        <w:t>Prescot Medical Centre</w:t>
      </w:r>
      <w:r w:rsidRPr="00DB5F85">
        <w:rPr>
          <w:rFonts w:ascii="Arial" w:hAnsi="Arial" w:cs="Arial"/>
          <w:sz w:val="24"/>
          <w:szCs w:val="24"/>
        </w:rPr>
        <w:t xml:space="preserve"> hold</w:t>
      </w:r>
      <w:r w:rsidR="00682834" w:rsidRPr="00DB5F85">
        <w:rPr>
          <w:rFonts w:ascii="Arial" w:hAnsi="Arial" w:cs="Arial"/>
          <w:sz w:val="24"/>
          <w:szCs w:val="24"/>
        </w:rPr>
        <w:t xml:space="preserve">s </w:t>
      </w:r>
      <w:r w:rsidRPr="00DB5F85">
        <w:rPr>
          <w:rFonts w:ascii="Arial" w:hAnsi="Arial" w:cs="Arial"/>
          <w:sz w:val="24"/>
          <w:szCs w:val="24"/>
        </w:rPr>
        <w:t>about you. You can request for copies of information held about you or authorise a third party to request for information held about you.</w:t>
      </w:r>
    </w:p>
    <w:p w:rsidR="00411D71" w:rsidRPr="00DB5F85" w:rsidRDefault="00411D71" w:rsidP="00411D71">
      <w:pPr>
        <w:ind w:right="-694"/>
        <w:rPr>
          <w:rFonts w:ascii="Arial" w:hAnsi="Arial" w:cs="Arial"/>
          <w:sz w:val="24"/>
          <w:szCs w:val="24"/>
        </w:rPr>
      </w:pPr>
      <w:r w:rsidRPr="00DB5F85">
        <w:rPr>
          <w:rFonts w:ascii="Arial" w:hAnsi="Arial" w:cs="Arial"/>
          <w:sz w:val="24"/>
          <w:szCs w:val="24"/>
        </w:rPr>
        <w:t xml:space="preserve">Please complete </w:t>
      </w:r>
      <w:r w:rsidR="00936EFA" w:rsidRPr="00DB5F85">
        <w:rPr>
          <w:rFonts w:ascii="Arial" w:hAnsi="Arial" w:cs="Arial"/>
          <w:sz w:val="24"/>
          <w:szCs w:val="24"/>
        </w:rPr>
        <w:t xml:space="preserve">the necessary section on this </w:t>
      </w:r>
      <w:r w:rsidRPr="00DB5F85">
        <w:rPr>
          <w:rFonts w:ascii="Arial" w:hAnsi="Arial" w:cs="Arial"/>
          <w:sz w:val="24"/>
          <w:szCs w:val="24"/>
        </w:rPr>
        <w:t xml:space="preserve">form if you wish to see the information the Practice </w:t>
      </w:r>
      <w:r w:rsidR="0016375D" w:rsidRPr="00DB5F85">
        <w:rPr>
          <w:rFonts w:ascii="Arial" w:hAnsi="Arial" w:cs="Arial"/>
          <w:sz w:val="24"/>
          <w:szCs w:val="24"/>
        </w:rPr>
        <w:t>holds about</w:t>
      </w:r>
      <w:r w:rsidRPr="00DB5F85">
        <w:rPr>
          <w:rFonts w:ascii="Arial" w:hAnsi="Arial" w:cs="Arial"/>
          <w:sz w:val="24"/>
          <w:szCs w:val="24"/>
        </w:rPr>
        <w:t xml:space="preserve"> you and in order for the Practice to process your request, you will also need to provide proof of your identity. </w:t>
      </w:r>
    </w:p>
    <w:p w:rsidR="00411D71" w:rsidRPr="00DB5F85" w:rsidRDefault="00411D71" w:rsidP="00411D71">
      <w:pPr>
        <w:ind w:right="-694"/>
        <w:rPr>
          <w:rFonts w:ascii="Arial" w:hAnsi="Arial" w:cs="Arial"/>
          <w:sz w:val="24"/>
          <w:szCs w:val="24"/>
        </w:rPr>
      </w:pPr>
      <w:r w:rsidRPr="00DB5F85">
        <w:rPr>
          <w:rFonts w:ascii="Arial" w:hAnsi="Arial" w:cs="Arial"/>
          <w:sz w:val="24"/>
          <w:szCs w:val="24"/>
        </w:rPr>
        <w:t>Your request will be processed within 1</w:t>
      </w:r>
      <w:r w:rsidR="003A79D4" w:rsidRPr="00DB5F85">
        <w:rPr>
          <w:rFonts w:ascii="Arial" w:hAnsi="Arial" w:cs="Arial"/>
          <w:sz w:val="24"/>
          <w:szCs w:val="24"/>
        </w:rPr>
        <w:t xml:space="preserve"> </w:t>
      </w:r>
      <w:r w:rsidRPr="00DB5F85">
        <w:rPr>
          <w:rFonts w:ascii="Arial" w:hAnsi="Arial" w:cs="Arial"/>
          <w:sz w:val="24"/>
          <w:szCs w:val="24"/>
        </w:rPr>
        <w:t xml:space="preserve">calendar month upon receipt </w:t>
      </w:r>
      <w:r w:rsidR="00682834" w:rsidRPr="00DB5F85">
        <w:rPr>
          <w:rFonts w:ascii="Arial" w:hAnsi="Arial" w:cs="Arial"/>
          <w:sz w:val="24"/>
          <w:szCs w:val="24"/>
        </w:rPr>
        <w:t>of your application; including</w:t>
      </w:r>
      <w:r w:rsidRPr="00DB5F85">
        <w:rPr>
          <w:rFonts w:ascii="Arial" w:hAnsi="Arial" w:cs="Arial"/>
          <w:sz w:val="24"/>
          <w:szCs w:val="24"/>
        </w:rPr>
        <w:t xml:space="preserve"> receipt of any further information the Practice may ask you to provide to enable</w:t>
      </w:r>
      <w:r w:rsidR="00936EFA" w:rsidRPr="00DB5F85">
        <w:rPr>
          <w:rFonts w:ascii="Arial" w:hAnsi="Arial" w:cs="Arial"/>
          <w:sz w:val="24"/>
          <w:szCs w:val="24"/>
        </w:rPr>
        <w:t xml:space="preserve"> the Practice to </w:t>
      </w:r>
      <w:r w:rsidR="00682834" w:rsidRPr="00DB5F85">
        <w:rPr>
          <w:rFonts w:ascii="Arial" w:hAnsi="Arial" w:cs="Arial"/>
          <w:sz w:val="24"/>
          <w:szCs w:val="24"/>
        </w:rPr>
        <w:t>respond to your request. This may include,</w:t>
      </w:r>
      <w:r w:rsidRPr="00DB5F85">
        <w:rPr>
          <w:rFonts w:ascii="Arial" w:hAnsi="Arial" w:cs="Arial"/>
          <w:sz w:val="24"/>
          <w:szCs w:val="24"/>
        </w:rPr>
        <w:t xml:space="preserve"> proof of identity, confirmation of your consent where request are made on your behalf by </w:t>
      </w:r>
      <w:r w:rsidR="00682834" w:rsidRPr="00DB5F85">
        <w:rPr>
          <w:rFonts w:ascii="Arial" w:hAnsi="Arial" w:cs="Arial"/>
          <w:sz w:val="24"/>
          <w:szCs w:val="24"/>
        </w:rPr>
        <w:t xml:space="preserve">a </w:t>
      </w:r>
      <w:r w:rsidRPr="00DB5F85">
        <w:rPr>
          <w:rFonts w:ascii="Arial" w:hAnsi="Arial" w:cs="Arial"/>
          <w:sz w:val="24"/>
          <w:szCs w:val="24"/>
        </w:rPr>
        <w:t>third party and payment of a fees</w:t>
      </w:r>
      <w:r w:rsidR="00682834" w:rsidRPr="00DB5F85">
        <w:rPr>
          <w:rFonts w:ascii="Arial" w:hAnsi="Arial" w:cs="Arial"/>
          <w:sz w:val="24"/>
          <w:szCs w:val="24"/>
        </w:rPr>
        <w:t xml:space="preserve"> if required. A fee may be charged</w:t>
      </w:r>
      <w:r w:rsidRPr="00DB5F85">
        <w:rPr>
          <w:rFonts w:ascii="Arial" w:hAnsi="Arial" w:cs="Arial"/>
          <w:sz w:val="24"/>
          <w:szCs w:val="24"/>
        </w:rPr>
        <w:t xml:space="preserve"> where request is excessive, complex, manifestly unfounded or repetitive in nature in order to cover administrative cost</w:t>
      </w:r>
      <w:r w:rsidR="00682834" w:rsidRPr="00DB5F85">
        <w:rPr>
          <w:rFonts w:ascii="Arial" w:hAnsi="Arial" w:cs="Arial"/>
          <w:sz w:val="24"/>
          <w:szCs w:val="24"/>
        </w:rPr>
        <w:t>s</w:t>
      </w:r>
      <w:r w:rsidRPr="00DB5F85">
        <w:rPr>
          <w:rFonts w:ascii="Arial" w:hAnsi="Arial" w:cs="Arial"/>
          <w:sz w:val="24"/>
          <w:szCs w:val="24"/>
        </w:rPr>
        <w:t>.</w:t>
      </w: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411D71" w:rsidRPr="00DB5F85" w:rsidRDefault="00411D71" w:rsidP="00411D71">
      <w:pPr>
        <w:ind w:right="-694"/>
        <w:rPr>
          <w:rFonts w:ascii="Arial" w:hAnsi="Arial" w:cs="Arial"/>
          <w:b/>
          <w:sz w:val="24"/>
          <w:szCs w:val="24"/>
        </w:rPr>
      </w:pPr>
      <w:r w:rsidRPr="00DB5F85">
        <w:rPr>
          <w:rFonts w:ascii="Arial" w:hAnsi="Arial" w:cs="Arial"/>
          <w:b/>
          <w:sz w:val="24"/>
          <w:szCs w:val="24"/>
        </w:rPr>
        <w:lastRenderedPageBreak/>
        <w:t>Section 1: Data Subject</w:t>
      </w:r>
      <w:r w:rsidR="00AA2446" w:rsidRPr="00DB5F85">
        <w:rPr>
          <w:rFonts w:ascii="Arial" w:hAnsi="Arial" w:cs="Arial"/>
          <w:b/>
          <w:sz w:val="24"/>
          <w:szCs w:val="24"/>
        </w:rPr>
        <w:t>/Patient Details</w:t>
      </w:r>
    </w:p>
    <w:p w:rsidR="00411D71" w:rsidRPr="00DB5F85" w:rsidRDefault="00411D71" w:rsidP="00411D71">
      <w:pPr>
        <w:ind w:right="-694"/>
        <w:rPr>
          <w:rFonts w:ascii="Arial" w:hAnsi="Arial" w:cs="Arial"/>
          <w:sz w:val="24"/>
          <w:szCs w:val="24"/>
        </w:rPr>
      </w:pPr>
      <w:r w:rsidRPr="00DB5F85">
        <w:rPr>
          <w:rFonts w:ascii="Arial" w:hAnsi="Arial" w:cs="Arial"/>
          <w:sz w:val="24"/>
          <w:szCs w:val="24"/>
        </w:rPr>
        <w:t xml:space="preserve">Please fill in your details (the data subject). If you are not the data subject and you are applying on behalf of someone else, please </w:t>
      </w:r>
      <w:r w:rsidR="00B937D9" w:rsidRPr="00DB5F85">
        <w:rPr>
          <w:rFonts w:ascii="Arial" w:hAnsi="Arial" w:cs="Arial"/>
          <w:sz w:val="24"/>
          <w:szCs w:val="24"/>
        </w:rPr>
        <w:t>complete section 2</w:t>
      </w:r>
      <w:r w:rsidR="00682834" w:rsidRPr="00DB5F85">
        <w:rPr>
          <w:rFonts w:ascii="Arial" w:hAnsi="Arial" w:cs="Arial"/>
          <w:sz w:val="24"/>
          <w:szCs w:val="24"/>
        </w:rPr>
        <w:t xml:space="preserve"> on behalf of the data subject.</w:t>
      </w:r>
    </w:p>
    <w:tbl>
      <w:tblPr>
        <w:tblStyle w:val="TableGrid"/>
        <w:tblW w:w="0" w:type="auto"/>
        <w:tblLook w:val="04A0" w:firstRow="1" w:lastRow="0" w:firstColumn="1" w:lastColumn="0" w:noHBand="0" w:noVBand="1"/>
      </w:tblPr>
      <w:tblGrid>
        <w:gridCol w:w="9242"/>
      </w:tblGrid>
      <w:tr w:rsidR="00411D71" w:rsidRPr="00DB5F85" w:rsidTr="00411D71">
        <w:trPr>
          <w:trHeight w:val="531"/>
        </w:trPr>
        <w:tc>
          <w:tcPr>
            <w:tcW w:w="9242" w:type="dxa"/>
            <w:vAlign w:val="bottom"/>
          </w:tcPr>
          <w:p w:rsidR="00411D71" w:rsidRPr="00DB5F85" w:rsidRDefault="00411D71" w:rsidP="00411D71">
            <w:pPr>
              <w:spacing w:line="276" w:lineRule="auto"/>
              <w:ind w:right="-694"/>
              <w:rPr>
                <w:rFonts w:ascii="Arial" w:hAnsi="Arial" w:cs="Arial"/>
                <w:sz w:val="24"/>
                <w:szCs w:val="24"/>
              </w:rPr>
            </w:pPr>
          </w:p>
          <w:p w:rsidR="00411D71" w:rsidRPr="00DB5F85" w:rsidRDefault="00411D71" w:rsidP="00411D71">
            <w:pPr>
              <w:rPr>
                <w:rFonts w:ascii="Arial" w:eastAsia="Times New Roman" w:hAnsi="Arial" w:cs="Arial"/>
                <w:sz w:val="24"/>
                <w:szCs w:val="24"/>
                <w:lang w:eastAsia="en-GB"/>
              </w:rPr>
            </w:pPr>
            <w:r w:rsidRPr="00DB5F85">
              <w:rPr>
                <w:rFonts w:ascii="Arial" w:hAnsi="Arial" w:cs="Arial"/>
                <w:sz w:val="24"/>
                <w:szCs w:val="24"/>
              </w:rPr>
              <w:t xml:space="preserve">Title: Mr </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Mrs </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Ms</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Miss</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Other - </w:t>
            </w:r>
          </w:p>
        </w:tc>
      </w:tr>
      <w:tr w:rsidR="00411D71" w:rsidRPr="00DB5F85" w:rsidTr="00411D71">
        <w:trPr>
          <w:trHeight w:val="553"/>
        </w:trPr>
        <w:tc>
          <w:tcPr>
            <w:tcW w:w="9242" w:type="dxa"/>
            <w:vAlign w:val="bottom"/>
          </w:tcPr>
          <w:p w:rsidR="00411D71" w:rsidRPr="00DB5F85" w:rsidRDefault="00411D71" w:rsidP="00411D71">
            <w:pPr>
              <w:spacing w:line="276" w:lineRule="auto"/>
              <w:ind w:right="-694"/>
              <w:rPr>
                <w:rFonts w:ascii="Arial" w:hAnsi="Arial" w:cs="Arial"/>
                <w:sz w:val="24"/>
                <w:szCs w:val="24"/>
              </w:rPr>
            </w:pPr>
            <w:r w:rsidRPr="00DB5F85">
              <w:rPr>
                <w:rFonts w:ascii="Arial" w:hAnsi="Arial" w:cs="Arial"/>
                <w:sz w:val="24"/>
                <w:szCs w:val="24"/>
              </w:rPr>
              <w:t>Surname/ Family Name:</w:t>
            </w:r>
          </w:p>
        </w:tc>
      </w:tr>
      <w:tr w:rsidR="00411D71" w:rsidRPr="00DB5F85" w:rsidTr="00411D71">
        <w:trPr>
          <w:trHeight w:val="575"/>
        </w:trPr>
        <w:tc>
          <w:tcPr>
            <w:tcW w:w="9242" w:type="dxa"/>
            <w:vAlign w:val="bottom"/>
          </w:tcPr>
          <w:p w:rsidR="00411D71" w:rsidRPr="00DB5F85" w:rsidRDefault="00411D71" w:rsidP="00411D71">
            <w:pPr>
              <w:spacing w:line="276" w:lineRule="auto"/>
              <w:ind w:right="-694"/>
              <w:rPr>
                <w:rFonts w:ascii="Arial" w:hAnsi="Arial" w:cs="Arial"/>
                <w:sz w:val="24"/>
                <w:szCs w:val="24"/>
              </w:rPr>
            </w:pPr>
            <w:r w:rsidRPr="00DB5F85">
              <w:rPr>
                <w:rFonts w:ascii="Arial" w:hAnsi="Arial" w:cs="Arial"/>
                <w:sz w:val="24"/>
                <w:szCs w:val="24"/>
              </w:rPr>
              <w:t>First Name(s)/Forenames:</w:t>
            </w:r>
          </w:p>
        </w:tc>
      </w:tr>
      <w:tr w:rsidR="00411D71" w:rsidRPr="00DB5F85" w:rsidTr="00411D71">
        <w:trPr>
          <w:trHeight w:val="555"/>
        </w:trPr>
        <w:tc>
          <w:tcPr>
            <w:tcW w:w="9242" w:type="dxa"/>
            <w:vAlign w:val="bottom"/>
          </w:tcPr>
          <w:p w:rsidR="00411D71" w:rsidRPr="00DB5F85" w:rsidRDefault="00411D71" w:rsidP="00411D71">
            <w:pPr>
              <w:spacing w:line="276" w:lineRule="auto"/>
              <w:ind w:right="-694"/>
              <w:rPr>
                <w:rFonts w:ascii="Arial" w:hAnsi="Arial" w:cs="Arial"/>
                <w:sz w:val="24"/>
                <w:szCs w:val="24"/>
              </w:rPr>
            </w:pPr>
            <w:r w:rsidRPr="00DB5F85">
              <w:rPr>
                <w:rFonts w:ascii="Arial" w:hAnsi="Arial" w:cs="Arial"/>
                <w:sz w:val="24"/>
                <w:szCs w:val="24"/>
              </w:rPr>
              <w:t>Date of Birth:</w:t>
            </w:r>
          </w:p>
        </w:tc>
      </w:tr>
      <w:tr w:rsidR="00411D71" w:rsidRPr="00DB5F85" w:rsidTr="00411D71">
        <w:tc>
          <w:tcPr>
            <w:tcW w:w="9242" w:type="dxa"/>
            <w:vAlign w:val="bottom"/>
          </w:tcPr>
          <w:p w:rsidR="00411D71" w:rsidRPr="00DB5F85" w:rsidRDefault="00411D71" w:rsidP="00411D71">
            <w:pPr>
              <w:spacing w:line="276" w:lineRule="auto"/>
              <w:ind w:right="-694"/>
              <w:rPr>
                <w:rFonts w:ascii="Arial" w:hAnsi="Arial" w:cs="Arial"/>
                <w:sz w:val="24"/>
                <w:szCs w:val="24"/>
              </w:rPr>
            </w:pPr>
            <w:r w:rsidRPr="00DB5F85">
              <w:rPr>
                <w:rFonts w:ascii="Arial" w:hAnsi="Arial" w:cs="Arial"/>
                <w:sz w:val="24"/>
                <w:szCs w:val="24"/>
              </w:rPr>
              <w:t>Address:</w:t>
            </w:r>
          </w:p>
          <w:p w:rsidR="00411D71" w:rsidRPr="00DB5F85" w:rsidRDefault="00411D71" w:rsidP="00411D71">
            <w:pPr>
              <w:spacing w:line="276" w:lineRule="auto"/>
              <w:ind w:right="-694"/>
              <w:rPr>
                <w:rFonts w:ascii="Arial" w:hAnsi="Arial" w:cs="Arial"/>
                <w:sz w:val="24"/>
                <w:szCs w:val="24"/>
              </w:rPr>
            </w:pPr>
          </w:p>
          <w:p w:rsidR="00411D71" w:rsidRPr="00DB5F85" w:rsidRDefault="00411D71" w:rsidP="00411D71">
            <w:pPr>
              <w:spacing w:line="276" w:lineRule="auto"/>
              <w:ind w:right="-694"/>
              <w:rPr>
                <w:rFonts w:ascii="Arial" w:hAnsi="Arial" w:cs="Arial"/>
                <w:sz w:val="24"/>
                <w:szCs w:val="24"/>
              </w:rPr>
            </w:pPr>
          </w:p>
          <w:p w:rsidR="00411D71" w:rsidRPr="00DB5F85" w:rsidRDefault="00411D71" w:rsidP="00411D71">
            <w:pPr>
              <w:spacing w:line="276" w:lineRule="auto"/>
              <w:ind w:right="-694"/>
              <w:rPr>
                <w:rFonts w:ascii="Arial" w:hAnsi="Arial" w:cs="Arial"/>
                <w:sz w:val="24"/>
                <w:szCs w:val="24"/>
              </w:rPr>
            </w:pPr>
          </w:p>
          <w:p w:rsidR="00411D71" w:rsidRPr="00DB5F85" w:rsidRDefault="00411D71" w:rsidP="00411D71">
            <w:pPr>
              <w:spacing w:line="276" w:lineRule="auto"/>
              <w:ind w:right="-694"/>
              <w:rPr>
                <w:rFonts w:ascii="Arial" w:hAnsi="Arial" w:cs="Arial"/>
                <w:sz w:val="24"/>
                <w:szCs w:val="24"/>
              </w:rPr>
            </w:pPr>
            <w:r w:rsidRPr="00DB5F85">
              <w:rPr>
                <w:rFonts w:ascii="Arial" w:hAnsi="Arial" w:cs="Arial"/>
                <w:sz w:val="24"/>
                <w:szCs w:val="24"/>
              </w:rPr>
              <w:t>Post Code:</w:t>
            </w:r>
          </w:p>
        </w:tc>
      </w:tr>
      <w:tr w:rsidR="00411D71" w:rsidRPr="00DB5F85" w:rsidTr="00411D71">
        <w:trPr>
          <w:trHeight w:val="483"/>
        </w:trPr>
        <w:tc>
          <w:tcPr>
            <w:tcW w:w="9242" w:type="dxa"/>
            <w:vAlign w:val="bottom"/>
          </w:tcPr>
          <w:p w:rsidR="00411D71" w:rsidRPr="00DB5F85" w:rsidRDefault="00411D71" w:rsidP="00411D71">
            <w:pPr>
              <w:spacing w:line="276" w:lineRule="auto"/>
              <w:ind w:right="-694"/>
              <w:rPr>
                <w:rFonts w:ascii="Arial" w:hAnsi="Arial" w:cs="Arial"/>
                <w:sz w:val="24"/>
                <w:szCs w:val="24"/>
              </w:rPr>
            </w:pPr>
            <w:r w:rsidRPr="00DB5F85">
              <w:rPr>
                <w:rFonts w:ascii="Arial" w:hAnsi="Arial" w:cs="Arial"/>
                <w:sz w:val="24"/>
                <w:szCs w:val="24"/>
              </w:rPr>
              <w:t>Telephone Number:</w:t>
            </w:r>
          </w:p>
        </w:tc>
      </w:tr>
      <w:tr w:rsidR="00411D71" w:rsidRPr="00DB5F85" w:rsidTr="00411D71">
        <w:trPr>
          <w:trHeight w:val="483"/>
        </w:trPr>
        <w:tc>
          <w:tcPr>
            <w:tcW w:w="9242" w:type="dxa"/>
            <w:vAlign w:val="bottom"/>
          </w:tcPr>
          <w:p w:rsidR="00411D71" w:rsidRPr="00DB5F85" w:rsidRDefault="00411D71" w:rsidP="00411D71">
            <w:pPr>
              <w:spacing w:line="276" w:lineRule="auto"/>
              <w:ind w:right="-694"/>
              <w:rPr>
                <w:rFonts w:ascii="Arial" w:hAnsi="Arial" w:cs="Arial"/>
                <w:sz w:val="24"/>
                <w:szCs w:val="24"/>
              </w:rPr>
            </w:pPr>
            <w:r w:rsidRPr="00DB5F85">
              <w:rPr>
                <w:rFonts w:ascii="Arial" w:hAnsi="Arial" w:cs="Arial"/>
                <w:sz w:val="24"/>
                <w:szCs w:val="24"/>
              </w:rPr>
              <w:t>Email:</w:t>
            </w:r>
          </w:p>
        </w:tc>
      </w:tr>
      <w:tr w:rsidR="00411D71" w:rsidRPr="00DB5F85" w:rsidTr="00411D71">
        <w:trPr>
          <w:trHeight w:val="547"/>
        </w:trPr>
        <w:tc>
          <w:tcPr>
            <w:tcW w:w="9242" w:type="dxa"/>
            <w:vAlign w:val="bottom"/>
          </w:tcPr>
          <w:p w:rsidR="00411D71" w:rsidRPr="00DB5F85" w:rsidRDefault="00411D71" w:rsidP="00411D71">
            <w:pPr>
              <w:spacing w:line="276" w:lineRule="auto"/>
              <w:ind w:right="-694"/>
              <w:rPr>
                <w:rFonts w:ascii="Arial" w:hAnsi="Arial" w:cs="Arial"/>
                <w:sz w:val="24"/>
                <w:szCs w:val="24"/>
              </w:rPr>
            </w:pPr>
            <w:r w:rsidRPr="00DB5F85">
              <w:rPr>
                <w:rFonts w:ascii="Arial" w:hAnsi="Arial" w:cs="Arial"/>
                <w:sz w:val="24"/>
                <w:szCs w:val="24"/>
              </w:rPr>
              <w:t>NHS Number (if known)</w:t>
            </w:r>
          </w:p>
        </w:tc>
      </w:tr>
      <w:tr w:rsidR="00411D71" w:rsidRPr="00DB5F85" w:rsidTr="00411D71">
        <w:trPr>
          <w:trHeight w:val="1249"/>
        </w:trPr>
        <w:tc>
          <w:tcPr>
            <w:tcW w:w="9242" w:type="dxa"/>
          </w:tcPr>
          <w:p w:rsidR="00411D71" w:rsidRPr="00DB5F85" w:rsidRDefault="00411D71" w:rsidP="00411D71">
            <w:pPr>
              <w:ind w:right="-694"/>
              <w:rPr>
                <w:rFonts w:ascii="Arial" w:hAnsi="Arial" w:cs="Arial"/>
                <w:sz w:val="24"/>
                <w:szCs w:val="24"/>
              </w:rPr>
            </w:pPr>
            <w:r w:rsidRPr="00DB5F85">
              <w:rPr>
                <w:rFonts w:ascii="Arial" w:hAnsi="Arial" w:cs="Arial"/>
                <w:sz w:val="24"/>
                <w:szCs w:val="24"/>
              </w:rPr>
              <w:t>I am enclosing the following copies as proof of identity:</w:t>
            </w: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r w:rsidRPr="00DB5F85">
              <w:rPr>
                <w:rFonts w:ascii="Arial" w:hAnsi="Arial" w:cs="Arial"/>
                <w:sz w:val="24"/>
                <w:szCs w:val="24"/>
              </w:rPr>
              <w:t xml:space="preserve">Birth Certificate </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Driving Licence </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Passport </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An official letter to my address </w:t>
            </w:r>
            <w:r w:rsidRPr="00DB5F85">
              <w:rPr>
                <w:rFonts w:ascii="Arial" w:eastAsia="Times New Roman" w:hAnsi="Arial" w:cs="Arial"/>
                <w:sz w:val="24"/>
                <w:szCs w:val="24"/>
                <w:lang w:eastAsia="en-GB"/>
              </w:rPr>
              <w:sym w:font="Wingdings" w:char="F0A8"/>
            </w:r>
          </w:p>
        </w:tc>
      </w:tr>
      <w:tr w:rsidR="00411D71" w:rsidRPr="00DB5F85" w:rsidTr="00411D71">
        <w:trPr>
          <w:trHeight w:val="590"/>
        </w:trPr>
        <w:tc>
          <w:tcPr>
            <w:tcW w:w="9242" w:type="dxa"/>
          </w:tcPr>
          <w:p w:rsidR="0075693A" w:rsidRDefault="00411D71" w:rsidP="0075693A">
            <w:pPr>
              <w:ind w:right="-694"/>
              <w:rPr>
                <w:rFonts w:ascii="Arial" w:hAnsi="Arial" w:cs="Arial"/>
                <w:sz w:val="24"/>
                <w:szCs w:val="24"/>
              </w:rPr>
            </w:pPr>
            <w:r w:rsidRPr="00DB5F85">
              <w:rPr>
                <w:rFonts w:ascii="Arial" w:hAnsi="Arial" w:cs="Arial"/>
                <w:sz w:val="24"/>
                <w:szCs w:val="24"/>
              </w:rPr>
              <w:t xml:space="preserve">If none of these are available please contact </w:t>
            </w:r>
            <w:r w:rsidR="0075693A">
              <w:rPr>
                <w:rFonts w:ascii="Arial" w:hAnsi="Arial" w:cs="Arial"/>
                <w:sz w:val="24"/>
                <w:szCs w:val="24"/>
              </w:rPr>
              <w:t>Prescot Medical Centre</w:t>
            </w:r>
            <w:r w:rsidRPr="00DB5F85">
              <w:rPr>
                <w:rFonts w:ascii="Arial" w:hAnsi="Arial" w:cs="Arial"/>
                <w:sz w:val="24"/>
                <w:szCs w:val="24"/>
              </w:rPr>
              <w:t xml:space="preserve"> for advice </w:t>
            </w:r>
            <w:r w:rsidR="0075693A">
              <w:rPr>
                <w:rFonts w:ascii="Arial" w:hAnsi="Arial" w:cs="Arial"/>
                <w:sz w:val="24"/>
                <w:szCs w:val="24"/>
              </w:rPr>
              <w:t>0151</w:t>
            </w:r>
          </w:p>
          <w:p w:rsidR="00411D71" w:rsidRPr="00DB5F85" w:rsidRDefault="0075693A" w:rsidP="0075693A">
            <w:pPr>
              <w:ind w:right="-694"/>
              <w:rPr>
                <w:rFonts w:ascii="Arial" w:hAnsi="Arial" w:cs="Arial"/>
                <w:sz w:val="24"/>
                <w:szCs w:val="24"/>
              </w:rPr>
            </w:pPr>
            <w:r>
              <w:rPr>
                <w:rFonts w:ascii="Arial" w:hAnsi="Arial" w:cs="Arial"/>
                <w:sz w:val="24"/>
                <w:szCs w:val="24"/>
              </w:rPr>
              <w:t>426 5277</w:t>
            </w:r>
            <w:r w:rsidR="00411D71" w:rsidRPr="00DB5F85">
              <w:rPr>
                <w:rFonts w:ascii="Arial" w:hAnsi="Arial" w:cs="Arial"/>
                <w:sz w:val="24"/>
                <w:szCs w:val="24"/>
              </w:rPr>
              <w:t xml:space="preserve"> </w:t>
            </w:r>
          </w:p>
        </w:tc>
      </w:tr>
    </w:tbl>
    <w:p w:rsidR="00630FEC" w:rsidRPr="00DB5F85" w:rsidRDefault="00630FEC" w:rsidP="005D2BAF">
      <w:pPr>
        <w:ind w:right="-694"/>
        <w:rPr>
          <w:rFonts w:ascii="Arial" w:hAnsi="Arial" w:cs="Arial"/>
          <w:b/>
          <w:sz w:val="24"/>
          <w:szCs w:val="24"/>
        </w:rPr>
      </w:pPr>
    </w:p>
    <w:p w:rsidR="00630FEC" w:rsidRPr="00DB5F85" w:rsidRDefault="00630FEC" w:rsidP="005D2BAF">
      <w:pPr>
        <w:ind w:right="-694"/>
        <w:rPr>
          <w:rFonts w:ascii="Arial" w:hAnsi="Arial" w:cs="Arial"/>
          <w:b/>
          <w:sz w:val="24"/>
          <w:szCs w:val="24"/>
        </w:rPr>
      </w:pPr>
    </w:p>
    <w:p w:rsidR="00630FEC" w:rsidRPr="00DB5F85" w:rsidRDefault="00630FEC" w:rsidP="005D2BAF">
      <w:pPr>
        <w:ind w:right="-694"/>
        <w:rPr>
          <w:rFonts w:ascii="Arial" w:hAnsi="Arial" w:cs="Arial"/>
          <w:b/>
          <w:sz w:val="24"/>
          <w:szCs w:val="24"/>
        </w:rPr>
      </w:pPr>
    </w:p>
    <w:p w:rsidR="00630FEC" w:rsidRPr="00DB5F85" w:rsidRDefault="00630FEC" w:rsidP="005D2BAF">
      <w:pPr>
        <w:ind w:right="-694"/>
        <w:rPr>
          <w:rFonts w:ascii="Arial" w:hAnsi="Arial" w:cs="Arial"/>
          <w:b/>
          <w:sz w:val="24"/>
          <w:szCs w:val="24"/>
        </w:rPr>
      </w:pPr>
    </w:p>
    <w:p w:rsidR="00630FEC" w:rsidRPr="00DB5F85" w:rsidRDefault="00630FEC" w:rsidP="005D2BAF">
      <w:pPr>
        <w:ind w:right="-694"/>
        <w:rPr>
          <w:rFonts w:ascii="Arial" w:hAnsi="Arial" w:cs="Arial"/>
          <w:b/>
          <w:sz w:val="24"/>
          <w:szCs w:val="24"/>
        </w:rPr>
      </w:pPr>
    </w:p>
    <w:p w:rsidR="00630FEC" w:rsidRPr="00DB5F85" w:rsidRDefault="00630FEC" w:rsidP="005D2BAF">
      <w:pPr>
        <w:ind w:right="-694"/>
        <w:rPr>
          <w:rFonts w:ascii="Arial" w:hAnsi="Arial" w:cs="Arial"/>
          <w:b/>
          <w:sz w:val="24"/>
          <w:szCs w:val="24"/>
        </w:rPr>
      </w:pPr>
    </w:p>
    <w:p w:rsidR="00630FEC" w:rsidRDefault="00630FEC" w:rsidP="005D2BAF">
      <w:pPr>
        <w:ind w:right="-694"/>
        <w:rPr>
          <w:rFonts w:ascii="Arial" w:hAnsi="Arial" w:cs="Arial"/>
          <w:b/>
          <w:sz w:val="24"/>
          <w:szCs w:val="24"/>
        </w:rPr>
      </w:pPr>
    </w:p>
    <w:p w:rsidR="0075693A" w:rsidRPr="00DB5F85" w:rsidRDefault="0075693A" w:rsidP="005D2BAF">
      <w:pPr>
        <w:ind w:right="-694"/>
        <w:rPr>
          <w:rFonts w:ascii="Arial" w:hAnsi="Arial" w:cs="Arial"/>
          <w:b/>
          <w:sz w:val="24"/>
          <w:szCs w:val="24"/>
        </w:rPr>
      </w:pPr>
    </w:p>
    <w:p w:rsidR="005D2BAF" w:rsidRPr="00DB5F85" w:rsidRDefault="005D2BAF" w:rsidP="005D2BAF">
      <w:pPr>
        <w:ind w:right="-694"/>
        <w:rPr>
          <w:rFonts w:ascii="Arial" w:hAnsi="Arial" w:cs="Arial"/>
          <w:b/>
          <w:sz w:val="24"/>
          <w:szCs w:val="24"/>
        </w:rPr>
      </w:pPr>
      <w:r w:rsidRPr="00DB5F85">
        <w:rPr>
          <w:rFonts w:ascii="Arial" w:hAnsi="Arial" w:cs="Arial"/>
          <w:b/>
          <w:sz w:val="24"/>
          <w:szCs w:val="24"/>
        </w:rPr>
        <w:lastRenderedPageBreak/>
        <w:t>Section 2: Contact Details of Third Party (if applicable)</w:t>
      </w:r>
    </w:p>
    <w:p w:rsidR="005D2BAF" w:rsidRPr="00DB5F85" w:rsidRDefault="005D2BAF" w:rsidP="005D2BAF">
      <w:pPr>
        <w:ind w:right="-694"/>
        <w:rPr>
          <w:rFonts w:ascii="Arial" w:hAnsi="Arial" w:cs="Arial"/>
          <w:sz w:val="24"/>
          <w:szCs w:val="24"/>
        </w:rPr>
      </w:pPr>
      <w:r w:rsidRPr="00DB5F85">
        <w:rPr>
          <w:rFonts w:ascii="Arial" w:hAnsi="Arial" w:cs="Arial"/>
          <w:sz w:val="24"/>
          <w:szCs w:val="24"/>
        </w:rPr>
        <w:t xml:space="preserve">Please complete this section of this form with your details if you are acting on behalf of someone else (i.e. the data subject). </w:t>
      </w:r>
    </w:p>
    <w:p w:rsidR="005D2BAF" w:rsidRPr="00DB5F85" w:rsidRDefault="005D2BAF" w:rsidP="005D2BAF">
      <w:pPr>
        <w:ind w:right="-694"/>
        <w:rPr>
          <w:rFonts w:ascii="Arial" w:hAnsi="Arial" w:cs="Arial"/>
          <w:sz w:val="24"/>
          <w:szCs w:val="24"/>
        </w:rPr>
      </w:pPr>
      <w:r w:rsidRPr="00DB5F85">
        <w:rPr>
          <w:rFonts w:ascii="Arial" w:hAnsi="Arial" w:cs="Arial"/>
          <w:sz w:val="24"/>
          <w:szCs w:val="24"/>
        </w:rPr>
        <w:t>If you are NOT the data subject, but a third party authorised on their behalf, you will need to provide evidence of your identity as well as that of the data subject and proof of your right to act on their behalf</w:t>
      </w:r>
    </w:p>
    <w:tbl>
      <w:tblPr>
        <w:tblStyle w:val="TableGrid"/>
        <w:tblW w:w="0" w:type="auto"/>
        <w:tblLook w:val="04A0" w:firstRow="1" w:lastRow="0" w:firstColumn="1" w:lastColumn="0" w:noHBand="0" w:noVBand="1"/>
      </w:tblPr>
      <w:tblGrid>
        <w:gridCol w:w="9242"/>
      </w:tblGrid>
      <w:tr w:rsidR="005D2BAF" w:rsidRPr="00DB5F85" w:rsidTr="00B82D0A">
        <w:trPr>
          <w:trHeight w:val="531"/>
        </w:trPr>
        <w:tc>
          <w:tcPr>
            <w:tcW w:w="9242" w:type="dxa"/>
            <w:vAlign w:val="bottom"/>
          </w:tcPr>
          <w:p w:rsidR="005D2BAF" w:rsidRPr="00DB5F85" w:rsidRDefault="005D2BAF" w:rsidP="00B82D0A">
            <w:pPr>
              <w:spacing w:line="276" w:lineRule="auto"/>
              <w:ind w:right="-694"/>
              <w:rPr>
                <w:rFonts w:ascii="Arial" w:hAnsi="Arial" w:cs="Arial"/>
                <w:sz w:val="24"/>
                <w:szCs w:val="24"/>
              </w:rPr>
            </w:pPr>
          </w:p>
          <w:p w:rsidR="005D2BAF" w:rsidRPr="00DB5F85" w:rsidRDefault="005D2BAF" w:rsidP="00B82D0A">
            <w:pPr>
              <w:rPr>
                <w:rFonts w:ascii="Arial" w:eastAsia="Times New Roman" w:hAnsi="Arial" w:cs="Arial"/>
                <w:sz w:val="24"/>
                <w:szCs w:val="24"/>
                <w:lang w:eastAsia="en-GB"/>
              </w:rPr>
            </w:pPr>
            <w:r w:rsidRPr="00DB5F85">
              <w:rPr>
                <w:rFonts w:ascii="Arial" w:hAnsi="Arial" w:cs="Arial"/>
                <w:sz w:val="24"/>
                <w:szCs w:val="24"/>
              </w:rPr>
              <w:t xml:space="preserve">Title: Mr </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Mrs </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Ms</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Miss</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Other - </w:t>
            </w:r>
          </w:p>
        </w:tc>
      </w:tr>
      <w:tr w:rsidR="005D2BAF" w:rsidRPr="00DB5F85" w:rsidTr="00B82D0A">
        <w:trPr>
          <w:trHeight w:val="553"/>
        </w:trPr>
        <w:tc>
          <w:tcPr>
            <w:tcW w:w="9242" w:type="dxa"/>
            <w:vAlign w:val="bottom"/>
          </w:tcPr>
          <w:p w:rsidR="005D2BAF" w:rsidRPr="00DB5F85" w:rsidRDefault="005D2BAF" w:rsidP="00B82D0A">
            <w:pPr>
              <w:spacing w:line="276" w:lineRule="auto"/>
              <w:ind w:right="-694"/>
              <w:rPr>
                <w:rFonts w:ascii="Arial" w:hAnsi="Arial" w:cs="Arial"/>
                <w:sz w:val="24"/>
                <w:szCs w:val="24"/>
              </w:rPr>
            </w:pPr>
            <w:r w:rsidRPr="00DB5F85">
              <w:rPr>
                <w:rFonts w:ascii="Arial" w:hAnsi="Arial" w:cs="Arial"/>
                <w:sz w:val="24"/>
                <w:szCs w:val="24"/>
              </w:rPr>
              <w:t>Surname/ Family Name:</w:t>
            </w:r>
          </w:p>
        </w:tc>
      </w:tr>
      <w:tr w:rsidR="005D2BAF" w:rsidRPr="00DB5F85" w:rsidTr="00B82D0A">
        <w:trPr>
          <w:trHeight w:val="575"/>
        </w:trPr>
        <w:tc>
          <w:tcPr>
            <w:tcW w:w="9242" w:type="dxa"/>
            <w:vAlign w:val="bottom"/>
          </w:tcPr>
          <w:p w:rsidR="005D2BAF" w:rsidRPr="00DB5F85" w:rsidRDefault="005D2BAF" w:rsidP="00B82D0A">
            <w:pPr>
              <w:spacing w:line="276" w:lineRule="auto"/>
              <w:ind w:right="-694"/>
              <w:rPr>
                <w:rFonts w:ascii="Arial" w:hAnsi="Arial" w:cs="Arial"/>
                <w:sz w:val="24"/>
                <w:szCs w:val="24"/>
              </w:rPr>
            </w:pPr>
            <w:r w:rsidRPr="00DB5F85">
              <w:rPr>
                <w:rFonts w:ascii="Arial" w:hAnsi="Arial" w:cs="Arial"/>
                <w:sz w:val="24"/>
                <w:szCs w:val="24"/>
              </w:rPr>
              <w:t>First Name(s)/Forenames:</w:t>
            </w:r>
          </w:p>
        </w:tc>
      </w:tr>
      <w:tr w:rsidR="005D2BAF" w:rsidRPr="00DB5F85" w:rsidTr="00B82D0A">
        <w:tc>
          <w:tcPr>
            <w:tcW w:w="9242" w:type="dxa"/>
            <w:vAlign w:val="bottom"/>
          </w:tcPr>
          <w:p w:rsidR="005D2BAF" w:rsidRPr="00DB5F85" w:rsidRDefault="005D2BAF" w:rsidP="00B82D0A">
            <w:pPr>
              <w:spacing w:line="276" w:lineRule="auto"/>
              <w:ind w:right="-694"/>
              <w:rPr>
                <w:rFonts w:ascii="Arial" w:hAnsi="Arial" w:cs="Arial"/>
                <w:sz w:val="24"/>
                <w:szCs w:val="24"/>
              </w:rPr>
            </w:pPr>
            <w:r w:rsidRPr="00DB5F85">
              <w:rPr>
                <w:rFonts w:ascii="Arial" w:hAnsi="Arial" w:cs="Arial"/>
                <w:sz w:val="24"/>
                <w:szCs w:val="24"/>
              </w:rPr>
              <w:t>Address:</w:t>
            </w:r>
          </w:p>
          <w:p w:rsidR="005D2BAF" w:rsidRPr="00DB5F85" w:rsidRDefault="005D2BAF" w:rsidP="00B82D0A">
            <w:pPr>
              <w:spacing w:line="276" w:lineRule="auto"/>
              <w:ind w:right="-694"/>
              <w:rPr>
                <w:rFonts w:ascii="Arial" w:hAnsi="Arial" w:cs="Arial"/>
                <w:sz w:val="24"/>
                <w:szCs w:val="24"/>
              </w:rPr>
            </w:pPr>
          </w:p>
          <w:p w:rsidR="005D2BAF" w:rsidRPr="00DB5F85" w:rsidRDefault="005D2BAF" w:rsidP="00B82D0A">
            <w:pPr>
              <w:spacing w:line="276" w:lineRule="auto"/>
              <w:ind w:right="-694"/>
              <w:rPr>
                <w:rFonts w:ascii="Arial" w:hAnsi="Arial" w:cs="Arial"/>
                <w:sz w:val="24"/>
                <w:szCs w:val="24"/>
              </w:rPr>
            </w:pPr>
          </w:p>
          <w:p w:rsidR="005D2BAF" w:rsidRPr="00DB5F85" w:rsidRDefault="005D2BAF" w:rsidP="00B82D0A">
            <w:pPr>
              <w:spacing w:line="276" w:lineRule="auto"/>
              <w:ind w:right="-694"/>
              <w:rPr>
                <w:rFonts w:ascii="Arial" w:hAnsi="Arial" w:cs="Arial"/>
                <w:sz w:val="24"/>
                <w:szCs w:val="24"/>
              </w:rPr>
            </w:pPr>
            <w:r w:rsidRPr="00DB5F85">
              <w:rPr>
                <w:rFonts w:ascii="Arial" w:hAnsi="Arial" w:cs="Arial"/>
                <w:sz w:val="24"/>
                <w:szCs w:val="24"/>
              </w:rPr>
              <w:t>Post Code:</w:t>
            </w:r>
          </w:p>
        </w:tc>
      </w:tr>
      <w:tr w:rsidR="005D2BAF" w:rsidRPr="00DB5F85" w:rsidTr="00B82D0A">
        <w:trPr>
          <w:trHeight w:val="483"/>
        </w:trPr>
        <w:tc>
          <w:tcPr>
            <w:tcW w:w="9242" w:type="dxa"/>
            <w:vAlign w:val="bottom"/>
          </w:tcPr>
          <w:p w:rsidR="005D2BAF" w:rsidRPr="00DB5F85" w:rsidRDefault="005D2BAF" w:rsidP="00B82D0A">
            <w:pPr>
              <w:spacing w:line="276" w:lineRule="auto"/>
              <w:ind w:right="-694"/>
              <w:rPr>
                <w:rFonts w:ascii="Arial" w:hAnsi="Arial" w:cs="Arial"/>
                <w:sz w:val="24"/>
                <w:szCs w:val="24"/>
              </w:rPr>
            </w:pPr>
            <w:r w:rsidRPr="00DB5F85">
              <w:rPr>
                <w:rFonts w:ascii="Arial" w:hAnsi="Arial" w:cs="Arial"/>
                <w:sz w:val="24"/>
                <w:szCs w:val="24"/>
              </w:rPr>
              <w:t>Telephone Number:</w:t>
            </w:r>
          </w:p>
        </w:tc>
      </w:tr>
      <w:tr w:rsidR="005D2BAF" w:rsidRPr="00DB5F85" w:rsidTr="00B82D0A">
        <w:trPr>
          <w:trHeight w:val="483"/>
        </w:trPr>
        <w:tc>
          <w:tcPr>
            <w:tcW w:w="9242" w:type="dxa"/>
            <w:vAlign w:val="bottom"/>
          </w:tcPr>
          <w:p w:rsidR="005D2BAF" w:rsidRPr="00DB5F85" w:rsidRDefault="005D2BAF" w:rsidP="00B82D0A">
            <w:pPr>
              <w:spacing w:line="276" w:lineRule="auto"/>
              <w:ind w:right="-694"/>
              <w:rPr>
                <w:rFonts w:ascii="Arial" w:hAnsi="Arial" w:cs="Arial"/>
                <w:sz w:val="24"/>
                <w:szCs w:val="24"/>
              </w:rPr>
            </w:pPr>
            <w:r w:rsidRPr="00DB5F85">
              <w:rPr>
                <w:rFonts w:ascii="Arial" w:hAnsi="Arial" w:cs="Arial"/>
                <w:sz w:val="24"/>
                <w:szCs w:val="24"/>
              </w:rPr>
              <w:t>Email:</w:t>
            </w:r>
          </w:p>
        </w:tc>
      </w:tr>
      <w:tr w:rsidR="005D2BAF" w:rsidRPr="00DB5F85" w:rsidTr="00B82D0A">
        <w:trPr>
          <w:trHeight w:val="1249"/>
        </w:trPr>
        <w:tc>
          <w:tcPr>
            <w:tcW w:w="9242" w:type="dxa"/>
          </w:tcPr>
          <w:p w:rsidR="005D2BAF" w:rsidRPr="00DB5F85" w:rsidRDefault="005D2BAF" w:rsidP="00B82D0A">
            <w:pPr>
              <w:ind w:right="-694"/>
              <w:rPr>
                <w:rFonts w:ascii="Arial" w:hAnsi="Arial" w:cs="Arial"/>
                <w:sz w:val="24"/>
                <w:szCs w:val="24"/>
              </w:rPr>
            </w:pPr>
            <w:r w:rsidRPr="00DB5F85">
              <w:rPr>
                <w:rFonts w:ascii="Arial" w:hAnsi="Arial" w:cs="Arial"/>
                <w:sz w:val="24"/>
                <w:szCs w:val="24"/>
              </w:rPr>
              <w:t>I am enclosing the following copies as proof of identity:</w:t>
            </w:r>
          </w:p>
          <w:p w:rsidR="005D2BAF" w:rsidRPr="00DB5F85" w:rsidRDefault="005D2BAF" w:rsidP="00B82D0A">
            <w:pPr>
              <w:ind w:right="-694"/>
              <w:rPr>
                <w:rFonts w:ascii="Arial" w:hAnsi="Arial" w:cs="Arial"/>
                <w:sz w:val="24"/>
                <w:szCs w:val="24"/>
              </w:rPr>
            </w:pPr>
          </w:p>
          <w:p w:rsidR="005D2BAF" w:rsidRPr="00DB5F85" w:rsidRDefault="005D2BAF" w:rsidP="00B82D0A">
            <w:pPr>
              <w:ind w:right="-694"/>
              <w:rPr>
                <w:rFonts w:ascii="Arial" w:hAnsi="Arial" w:cs="Arial"/>
                <w:sz w:val="24"/>
                <w:szCs w:val="24"/>
              </w:rPr>
            </w:pPr>
          </w:p>
          <w:p w:rsidR="005D2BAF" w:rsidRPr="00DB5F85" w:rsidRDefault="005D2BAF" w:rsidP="00B82D0A">
            <w:pPr>
              <w:ind w:right="-694"/>
              <w:rPr>
                <w:rFonts w:ascii="Arial" w:hAnsi="Arial" w:cs="Arial"/>
                <w:color w:val="FF0000"/>
                <w:sz w:val="24"/>
                <w:szCs w:val="24"/>
              </w:rPr>
            </w:pPr>
            <w:r w:rsidRPr="00DB5F85">
              <w:rPr>
                <w:rFonts w:ascii="Arial" w:hAnsi="Arial" w:cs="Arial"/>
                <w:sz w:val="24"/>
                <w:szCs w:val="24"/>
              </w:rPr>
              <w:t xml:space="preserve">Driving Licence </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Passport </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w:t>
            </w:r>
            <w:r w:rsidRPr="00DB5F85">
              <w:rPr>
                <w:rFonts w:ascii="Arial" w:hAnsi="Arial" w:cs="Arial"/>
                <w:color w:val="000000" w:themeColor="text1"/>
                <w:sz w:val="24"/>
                <w:szCs w:val="24"/>
              </w:rPr>
              <w:t>Third Party proof of identity</w:t>
            </w:r>
            <w:r w:rsidR="0016375D" w:rsidRPr="00DB5F85">
              <w:rPr>
                <w:rFonts w:ascii="Arial" w:hAnsi="Arial" w:cs="Arial"/>
                <w:color w:val="000000" w:themeColor="text1"/>
                <w:sz w:val="24"/>
                <w:szCs w:val="24"/>
              </w:rPr>
              <w:t xml:space="preserve"> </w:t>
            </w:r>
            <w:r w:rsidR="0016375D" w:rsidRPr="00DB5F85">
              <w:rPr>
                <w:rFonts w:ascii="Arial" w:eastAsia="Times New Roman" w:hAnsi="Arial" w:cs="Arial"/>
                <w:sz w:val="24"/>
                <w:szCs w:val="24"/>
                <w:lang w:eastAsia="en-GB"/>
              </w:rPr>
              <w:sym w:font="Wingdings" w:char="F0A8"/>
            </w:r>
            <w:r w:rsidRPr="00DB5F85">
              <w:rPr>
                <w:rFonts w:ascii="Arial" w:hAnsi="Arial" w:cs="Arial"/>
                <w:color w:val="FF0000"/>
                <w:sz w:val="24"/>
                <w:szCs w:val="24"/>
              </w:rPr>
              <w:t xml:space="preserve"> </w:t>
            </w:r>
            <w:r w:rsidRPr="00DB5F85">
              <w:rPr>
                <w:rFonts w:ascii="Arial" w:hAnsi="Arial" w:cs="Arial"/>
                <w:color w:val="000000" w:themeColor="text1"/>
                <w:sz w:val="24"/>
                <w:szCs w:val="24"/>
              </w:rPr>
              <w:t xml:space="preserve">– please list type </w:t>
            </w:r>
          </w:p>
          <w:p w:rsidR="005D2BAF" w:rsidRPr="00DB5F85" w:rsidRDefault="005D2BAF" w:rsidP="00B82D0A">
            <w:pPr>
              <w:ind w:right="-694"/>
              <w:rPr>
                <w:rFonts w:ascii="Arial" w:hAnsi="Arial" w:cs="Arial"/>
                <w:color w:val="FF0000"/>
                <w:sz w:val="24"/>
                <w:szCs w:val="24"/>
              </w:rPr>
            </w:pPr>
          </w:p>
          <w:p w:rsidR="005D2BAF" w:rsidRPr="00DB5F85" w:rsidRDefault="005D2BAF" w:rsidP="00B82D0A">
            <w:pPr>
              <w:ind w:right="-694"/>
              <w:rPr>
                <w:rFonts w:ascii="Arial" w:hAnsi="Arial" w:cs="Arial"/>
                <w:color w:val="FF0000"/>
                <w:sz w:val="24"/>
                <w:szCs w:val="24"/>
              </w:rPr>
            </w:pPr>
          </w:p>
        </w:tc>
      </w:tr>
      <w:tr w:rsidR="005D2BAF" w:rsidRPr="00DB5F85" w:rsidTr="00B82D0A">
        <w:trPr>
          <w:trHeight w:val="590"/>
        </w:trPr>
        <w:tc>
          <w:tcPr>
            <w:tcW w:w="9242" w:type="dxa"/>
          </w:tcPr>
          <w:p w:rsidR="0075693A" w:rsidRDefault="005D2BAF" w:rsidP="0075693A">
            <w:pPr>
              <w:ind w:right="-694"/>
              <w:rPr>
                <w:rFonts w:ascii="Arial" w:hAnsi="Arial" w:cs="Arial"/>
                <w:sz w:val="24"/>
                <w:szCs w:val="24"/>
              </w:rPr>
            </w:pPr>
            <w:r w:rsidRPr="00DB5F85">
              <w:rPr>
                <w:rFonts w:ascii="Arial" w:hAnsi="Arial" w:cs="Arial"/>
                <w:sz w:val="24"/>
                <w:szCs w:val="24"/>
              </w:rPr>
              <w:t xml:space="preserve">If none of these are available please contact </w:t>
            </w:r>
            <w:r w:rsidR="0075693A">
              <w:rPr>
                <w:rFonts w:ascii="Arial" w:hAnsi="Arial" w:cs="Arial"/>
                <w:sz w:val="24"/>
                <w:szCs w:val="24"/>
              </w:rPr>
              <w:t>Prescot Medical Centre</w:t>
            </w:r>
            <w:r w:rsidRPr="00DB5F85">
              <w:rPr>
                <w:rFonts w:ascii="Arial" w:hAnsi="Arial" w:cs="Arial"/>
                <w:sz w:val="24"/>
                <w:szCs w:val="24"/>
              </w:rPr>
              <w:t xml:space="preserve"> for advice </w:t>
            </w:r>
            <w:r w:rsidR="0075693A">
              <w:rPr>
                <w:rFonts w:ascii="Arial" w:hAnsi="Arial" w:cs="Arial"/>
                <w:sz w:val="24"/>
                <w:szCs w:val="24"/>
              </w:rPr>
              <w:t>on</w:t>
            </w:r>
          </w:p>
          <w:p w:rsidR="0075693A" w:rsidRPr="00DB5F85" w:rsidRDefault="0075693A" w:rsidP="0075693A">
            <w:pPr>
              <w:ind w:right="-694"/>
              <w:rPr>
                <w:rFonts w:ascii="Arial" w:hAnsi="Arial" w:cs="Arial"/>
                <w:sz w:val="24"/>
                <w:szCs w:val="24"/>
              </w:rPr>
            </w:pPr>
            <w:r>
              <w:rPr>
                <w:rFonts w:ascii="Arial" w:hAnsi="Arial" w:cs="Arial"/>
                <w:sz w:val="24"/>
                <w:szCs w:val="24"/>
              </w:rPr>
              <w:t>0151 426 5277</w:t>
            </w:r>
          </w:p>
          <w:p w:rsidR="005D2BAF" w:rsidRPr="00DB5F85" w:rsidRDefault="005D2BAF" w:rsidP="00B82D0A">
            <w:pPr>
              <w:ind w:right="-694"/>
              <w:rPr>
                <w:rFonts w:ascii="Arial" w:hAnsi="Arial" w:cs="Arial"/>
                <w:sz w:val="24"/>
                <w:szCs w:val="24"/>
              </w:rPr>
            </w:pPr>
          </w:p>
        </w:tc>
      </w:tr>
      <w:tr w:rsidR="005D2BAF" w:rsidRPr="00DB5F85" w:rsidTr="00B82D0A">
        <w:tc>
          <w:tcPr>
            <w:tcW w:w="9242" w:type="dxa"/>
          </w:tcPr>
          <w:p w:rsidR="005D2BAF" w:rsidRPr="00DB5F85" w:rsidRDefault="005D2BAF" w:rsidP="00B82D0A">
            <w:pPr>
              <w:ind w:right="-694"/>
              <w:rPr>
                <w:rFonts w:ascii="Arial" w:hAnsi="Arial" w:cs="Arial"/>
                <w:sz w:val="24"/>
                <w:szCs w:val="24"/>
              </w:rPr>
            </w:pPr>
            <w:r w:rsidRPr="00DB5F85">
              <w:rPr>
                <w:rFonts w:ascii="Arial" w:hAnsi="Arial" w:cs="Arial"/>
                <w:sz w:val="24"/>
                <w:szCs w:val="24"/>
              </w:rPr>
              <w:t>What is your relationship with the data subject? (e.g. parent, carer, legal representative)</w:t>
            </w:r>
          </w:p>
          <w:p w:rsidR="005D2BAF" w:rsidRPr="00DB5F85" w:rsidRDefault="005D2BAF" w:rsidP="00B82D0A">
            <w:pPr>
              <w:ind w:right="-694"/>
              <w:rPr>
                <w:rFonts w:ascii="Arial" w:hAnsi="Arial" w:cs="Arial"/>
                <w:sz w:val="24"/>
                <w:szCs w:val="24"/>
              </w:rPr>
            </w:pPr>
          </w:p>
          <w:p w:rsidR="005D2BAF" w:rsidRPr="00DB5F85" w:rsidRDefault="005D2BAF" w:rsidP="00B82D0A">
            <w:pPr>
              <w:ind w:right="-694"/>
              <w:rPr>
                <w:rFonts w:ascii="Arial" w:hAnsi="Arial" w:cs="Arial"/>
                <w:sz w:val="24"/>
                <w:szCs w:val="24"/>
              </w:rPr>
            </w:pPr>
          </w:p>
          <w:p w:rsidR="005D2BAF" w:rsidRPr="00DB5F85" w:rsidRDefault="005D2BAF" w:rsidP="00B82D0A">
            <w:pPr>
              <w:ind w:right="-694"/>
              <w:rPr>
                <w:rFonts w:ascii="Arial" w:hAnsi="Arial" w:cs="Arial"/>
                <w:b/>
                <w:sz w:val="24"/>
                <w:szCs w:val="24"/>
              </w:rPr>
            </w:pPr>
          </w:p>
        </w:tc>
      </w:tr>
      <w:tr w:rsidR="005D2BAF" w:rsidRPr="00DB5F85" w:rsidTr="00B82D0A">
        <w:tc>
          <w:tcPr>
            <w:tcW w:w="9242" w:type="dxa"/>
          </w:tcPr>
          <w:p w:rsidR="005D2BAF" w:rsidRPr="00DB5F85" w:rsidRDefault="005D2BAF" w:rsidP="00B82D0A">
            <w:pPr>
              <w:ind w:right="-694"/>
              <w:rPr>
                <w:rFonts w:ascii="Arial" w:hAnsi="Arial" w:cs="Arial"/>
                <w:sz w:val="24"/>
                <w:szCs w:val="24"/>
              </w:rPr>
            </w:pPr>
            <w:r w:rsidRPr="00DB5F85">
              <w:rPr>
                <w:rFonts w:ascii="Arial" w:hAnsi="Arial" w:cs="Arial"/>
                <w:sz w:val="24"/>
                <w:szCs w:val="24"/>
              </w:rPr>
              <w:t>I am enclosing the following copy as proof of legal authorisation to act on behalf of the data subject:</w:t>
            </w:r>
          </w:p>
          <w:p w:rsidR="005D2BAF" w:rsidRPr="00DB5F85" w:rsidRDefault="005D2BAF" w:rsidP="00B82D0A">
            <w:pPr>
              <w:ind w:right="-694"/>
              <w:rPr>
                <w:rFonts w:ascii="Arial" w:hAnsi="Arial" w:cs="Arial"/>
                <w:sz w:val="24"/>
                <w:szCs w:val="24"/>
              </w:rPr>
            </w:pPr>
            <w:r w:rsidRPr="00DB5F85">
              <w:rPr>
                <w:rFonts w:ascii="Arial" w:hAnsi="Arial" w:cs="Arial"/>
                <w:sz w:val="24"/>
                <w:szCs w:val="24"/>
              </w:rPr>
              <w:t xml:space="preserve"> </w:t>
            </w:r>
          </w:p>
          <w:p w:rsidR="005D2BAF" w:rsidRPr="00DB5F85" w:rsidRDefault="005D2BAF" w:rsidP="00B82D0A">
            <w:pPr>
              <w:ind w:right="-694"/>
              <w:rPr>
                <w:rFonts w:ascii="Arial" w:hAnsi="Arial" w:cs="Arial"/>
                <w:sz w:val="24"/>
                <w:szCs w:val="24"/>
              </w:rPr>
            </w:pPr>
            <w:r w:rsidRPr="00DB5F85">
              <w:rPr>
                <w:rFonts w:ascii="Arial" w:hAnsi="Arial" w:cs="Arial"/>
                <w:sz w:val="24"/>
                <w:szCs w:val="24"/>
              </w:rPr>
              <w:t xml:space="preserve">Letter of authority  from the data subject </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Lasting or Enduring Power of Attorney </w:t>
            </w:r>
            <w:r w:rsidRPr="00DB5F85">
              <w:rPr>
                <w:rFonts w:ascii="Arial" w:eastAsia="Times New Roman" w:hAnsi="Arial" w:cs="Arial"/>
                <w:sz w:val="24"/>
                <w:szCs w:val="24"/>
                <w:lang w:eastAsia="en-GB"/>
              </w:rPr>
              <w:sym w:font="Wingdings" w:char="F0A8"/>
            </w:r>
          </w:p>
          <w:p w:rsidR="005D2BAF" w:rsidRPr="00DB5F85" w:rsidRDefault="005D2BAF" w:rsidP="00B82D0A">
            <w:pPr>
              <w:ind w:right="-694"/>
              <w:rPr>
                <w:rFonts w:ascii="Arial" w:hAnsi="Arial" w:cs="Arial"/>
                <w:sz w:val="24"/>
                <w:szCs w:val="24"/>
              </w:rPr>
            </w:pPr>
          </w:p>
          <w:p w:rsidR="005D2BAF" w:rsidRPr="00DB5F85" w:rsidRDefault="005D2BAF" w:rsidP="00B82D0A">
            <w:pPr>
              <w:ind w:right="-694"/>
              <w:rPr>
                <w:rFonts w:ascii="Arial" w:hAnsi="Arial" w:cs="Arial"/>
                <w:sz w:val="24"/>
                <w:szCs w:val="24"/>
              </w:rPr>
            </w:pPr>
            <w:r w:rsidRPr="00DB5F85">
              <w:rPr>
                <w:rFonts w:ascii="Arial" w:hAnsi="Arial" w:cs="Arial"/>
                <w:sz w:val="24"/>
                <w:szCs w:val="24"/>
              </w:rPr>
              <w:t xml:space="preserve">Evidence of parental responsibility </w:t>
            </w:r>
            <w:r w:rsidRPr="00DB5F85">
              <w:rPr>
                <w:rFonts w:ascii="Arial" w:eastAsia="Times New Roman" w:hAnsi="Arial" w:cs="Arial"/>
                <w:sz w:val="24"/>
                <w:szCs w:val="24"/>
                <w:lang w:eastAsia="en-GB"/>
              </w:rPr>
              <w:sym w:font="Wingdings" w:char="F0A8"/>
            </w:r>
            <w:r w:rsidRPr="00DB5F85">
              <w:rPr>
                <w:rFonts w:ascii="Arial" w:hAnsi="Arial" w:cs="Arial"/>
                <w:sz w:val="24"/>
                <w:szCs w:val="24"/>
              </w:rPr>
              <w:t xml:space="preserve">                      Other (give details) </w:t>
            </w:r>
            <w:r w:rsidRPr="00DB5F85">
              <w:rPr>
                <w:rFonts w:ascii="Arial" w:eastAsia="Times New Roman" w:hAnsi="Arial" w:cs="Arial"/>
                <w:sz w:val="24"/>
                <w:szCs w:val="24"/>
                <w:lang w:eastAsia="en-GB"/>
              </w:rPr>
              <w:sym w:font="Wingdings" w:char="F0A8"/>
            </w:r>
          </w:p>
          <w:p w:rsidR="005D2BAF" w:rsidRPr="00DB5F85" w:rsidRDefault="005D2BAF" w:rsidP="00B82D0A">
            <w:pPr>
              <w:ind w:right="-694"/>
              <w:jc w:val="center"/>
              <w:rPr>
                <w:rFonts w:ascii="Arial" w:hAnsi="Arial" w:cs="Arial"/>
                <w:b/>
                <w:sz w:val="24"/>
                <w:szCs w:val="24"/>
              </w:rPr>
            </w:pPr>
          </w:p>
        </w:tc>
      </w:tr>
    </w:tbl>
    <w:p w:rsidR="005D2BAF" w:rsidRPr="00DB5F85" w:rsidRDefault="005D2BAF" w:rsidP="00411D71">
      <w:pPr>
        <w:ind w:right="-694"/>
        <w:rPr>
          <w:rFonts w:ascii="Arial" w:hAnsi="Arial" w:cs="Arial"/>
          <w:b/>
          <w:sz w:val="24"/>
          <w:szCs w:val="24"/>
        </w:rPr>
      </w:pPr>
    </w:p>
    <w:p w:rsidR="005D2BAF" w:rsidRPr="00DB5F85" w:rsidRDefault="005D2BAF" w:rsidP="00411D71">
      <w:pPr>
        <w:ind w:right="-694"/>
        <w:rPr>
          <w:rFonts w:ascii="Arial" w:hAnsi="Arial" w:cs="Arial"/>
          <w:b/>
          <w:sz w:val="24"/>
          <w:szCs w:val="24"/>
        </w:rPr>
      </w:pPr>
    </w:p>
    <w:p w:rsidR="005D2BAF" w:rsidRPr="00DB5F85" w:rsidRDefault="005D2BAF" w:rsidP="00411D71">
      <w:pPr>
        <w:ind w:right="-694"/>
        <w:rPr>
          <w:rFonts w:ascii="Arial" w:hAnsi="Arial" w:cs="Arial"/>
          <w:b/>
          <w:sz w:val="24"/>
          <w:szCs w:val="24"/>
        </w:rPr>
      </w:pPr>
    </w:p>
    <w:p w:rsidR="00411D71" w:rsidRPr="00DB5F85" w:rsidRDefault="005D2BAF" w:rsidP="00411D71">
      <w:pPr>
        <w:ind w:right="-694"/>
        <w:rPr>
          <w:rFonts w:ascii="Arial" w:hAnsi="Arial" w:cs="Arial"/>
          <w:sz w:val="24"/>
          <w:szCs w:val="24"/>
        </w:rPr>
      </w:pPr>
      <w:r w:rsidRPr="00DB5F85">
        <w:rPr>
          <w:rFonts w:ascii="Arial" w:hAnsi="Arial" w:cs="Arial"/>
          <w:b/>
          <w:sz w:val="24"/>
          <w:szCs w:val="24"/>
        </w:rPr>
        <w:t>Section 3</w:t>
      </w:r>
      <w:r w:rsidR="00411D71" w:rsidRPr="00DB5F85">
        <w:rPr>
          <w:rFonts w:ascii="Arial" w:hAnsi="Arial" w:cs="Arial"/>
          <w:b/>
          <w:sz w:val="24"/>
          <w:szCs w:val="24"/>
        </w:rPr>
        <w:t>:</w:t>
      </w:r>
      <w:r w:rsidR="00411D71" w:rsidRPr="00DB5F85">
        <w:rPr>
          <w:rFonts w:ascii="Arial" w:hAnsi="Arial" w:cs="Arial"/>
          <w:sz w:val="24"/>
          <w:szCs w:val="24"/>
        </w:rPr>
        <w:t xml:space="preserve"> </w:t>
      </w:r>
      <w:r w:rsidR="00411D71" w:rsidRPr="00DB5F85">
        <w:rPr>
          <w:rFonts w:ascii="Arial" w:hAnsi="Arial" w:cs="Arial"/>
          <w:b/>
          <w:sz w:val="24"/>
          <w:szCs w:val="24"/>
        </w:rPr>
        <w:t xml:space="preserve">Request </w:t>
      </w:r>
      <w:r w:rsidRPr="00DB5F85">
        <w:rPr>
          <w:rFonts w:ascii="Arial" w:hAnsi="Arial" w:cs="Arial"/>
          <w:b/>
          <w:sz w:val="24"/>
          <w:szCs w:val="24"/>
        </w:rPr>
        <w:t>for Personal and Confidential Data (PCD)</w:t>
      </w:r>
      <w:r w:rsidR="00411D71" w:rsidRPr="00DB5F85">
        <w:rPr>
          <w:rFonts w:ascii="Arial" w:hAnsi="Arial" w:cs="Arial"/>
          <w:sz w:val="24"/>
          <w:szCs w:val="24"/>
        </w:rPr>
        <w:t xml:space="preserve"> </w:t>
      </w:r>
    </w:p>
    <w:p w:rsidR="00411D71" w:rsidRPr="00DB5F85" w:rsidRDefault="00411D71" w:rsidP="00411D71">
      <w:pPr>
        <w:ind w:right="-694"/>
        <w:rPr>
          <w:rFonts w:ascii="Arial" w:hAnsi="Arial" w:cs="Arial"/>
          <w:sz w:val="24"/>
          <w:szCs w:val="24"/>
        </w:rPr>
      </w:pPr>
      <w:r w:rsidRPr="00DB5F85">
        <w:rPr>
          <w:rFonts w:ascii="Arial" w:hAnsi="Arial" w:cs="Arial"/>
          <w:sz w:val="24"/>
          <w:szCs w:val="24"/>
        </w:rPr>
        <w:t>In order to help the Practice process your request in a</w:t>
      </w:r>
      <w:r w:rsidR="00682834" w:rsidRPr="00DB5F85">
        <w:rPr>
          <w:rFonts w:ascii="Arial" w:hAnsi="Arial" w:cs="Arial"/>
          <w:sz w:val="24"/>
          <w:szCs w:val="24"/>
        </w:rPr>
        <w:t xml:space="preserve"> timely manner</w:t>
      </w:r>
      <w:r w:rsidR="00AA2446" w:rsidRPr="00DB5F85">
        <w:rPr>
          <w:rFonts w:ascii="Arial" w:hAnsi="Arial" w:cs="Arial"/>
          <w:sz w:val="24"/>
          <w:szCs w:val="24"/>
        </w:rPr>
        <w:t>;</w:t>
      </w:r>
      <w:r w:rsidR="00682834" w:rsidRPr="00DB5F85">
        <w:rPr>
          <w:rFonts w:ascii="Arial" w:hAnsi="Arial" w:cs="Arial"/>
          <w:sz w:val="24"/>
          <w:szCs w:val="24"/>
        </w:rPr>
        <w:t xml:space="preserve"> please complete as much detail as possible. </w:t>
      </w:r>
    </w:p>
    <w:tbl>
      <w:tblPr>
        <w:tblStyle w:val="TableGrid"/>
        <w:tblW w:w="0" w:type="auto"/>
        <w:tblLook w:val="04A0" w:firstRow="1" w:lastRow="0" w:firstColumn="1" w:lastColumn="0" w:noHBand="0" w:noVBand="1"/>
      </w:tblPr>
      <w:tblGrid>
        <w:gridCol w:w="9242"/>
      </w:tblGrid>
      <w:tr w:rsidR="00411D71" w:rsidRPr="00DB5F85" w:rsidTr="005D2BAF">
        <w:trPr>
          <w:trHeight w:val="1611"/>
        </w:trPr>
        <w:tc>
          <w:tcPr>
            <w:tcW w:w="9242" w:type="dxa"/>
          </w:tcPr>
          <w:p w:rsidR="00411D71" w:rsidRPr="00DB5F85" w:rsidRDefault="00411D71" w:rsidP="00411D71">
            <w:pPr>
              <w:ind w:right="-694"/>
              <w:rPr>
                <w:rFonts w:ascii="Arial" w:hAnsi="Arial" w:cs="Arial"/>
                <w:sz w:val="24"/>
                <w:szCs w:val="24"/>
              </w:rPr>
            </w:pPr>
            <w:r w:rsidRPr="00DB5F85">
              <w:rPr>
                <w:rFonts w:ascii="Arial" w:hAnsi="Arial" w:cs="Arial"/>
                <w:sz w:val="24"/>
                <w:szCs w:val="24"/>
              </w:rPr>
              <w:t xml:space="preserve">Please provide me with a copy of all records relating to a specific treatment from </w:t>
            </w:r>
          </w:p>
          <w:p w:rsidR="00411D71" w:rsidRPr="00DB5F85" w:rsidRDefault="00411D71" w:rsidP="00411D71">
            <w:pPr>
              <w:ind w:right="-694"/>
              <w:rPr>
                <w:rFonts w:ascii="Arial" w:hAnsi="Arial" w:cs="Arial"/>
                <w:sz w:val="24"/>
                <w:szCs w:val="24"/>
              </w:rPr>
            </w:pPr>
            <w:r w:rsidRPr="00DB5F85">
              <w:rPr>
                <w:rFonts w:ascii="Arial" w:hAnsi="Arial" w:cs="Arial"/>
                <w:sz w:val="24"/>
                <w:szCs w:val="24"/>
              </w:rPr>
              <w:t>(</w:t>
            </w:r>
            <w:r w:rsidR="00682834" w:rsidRPr="00DB5F85">
              <w:rPr>
                <w:rFonts w:ascii="Arial" w:hAnsi="Arial" w:cs="Arial"/>
                <w:sz w:val="24"/>
                <w:szCs w:val="24"/>
              </w:rPr>
              <w:t>i.e.</w:t>
            </w:r>
            <w:r w:rsidRPr="00DB5F85">
              <w:rPr>
                <w:rFonts w:ascii="Arial" w:hAnsi="Arial" w:cs="Arial"/>
                <w:sz w:val="24"/>
                <w:szCs w:val="24"/>
              </w:rPr>
              <w:t xml:space="preserve"> December 2017 – January 2018):</w:t>
            </w: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tc>
      </w:tr>
      <w:tr w:rsidR="00411D71" w:rsidRPr="00DB5F85" w:rsidTr="005D2BAF">
        <w:trPr>
          <w:trHeight w:val="1611"/>
        </w:trPr>
        <w:tc>
          <w:tcPr>
            <w:tcW w:w="9242" w:type="dxa"/>
          </w:tcPr>
          <w:p w:rsidR="00411D71" w:rsidRPr="00DB5F85" w:rsidRDefault="00411D71" w:rsidP="00411D71">
            <w:pPr>
              <w:ind w:right="-694"/>
              <w:rPr>
                <w:rFonts w:ascii="Arial" w:hAnsi="Arial" w:cs="Arial"/>
                <w:sz w:val="24"/>
                <w:szCs w:val="24"/>
              </w:rPr>
            </w:pPr>
            <w:r w:rsidRPr="00DB5F85">
              <w:rPr>
                <w:rFonts w:ascii="Arial" w:hAnsi="Arial" w:cs="Arial"/>
                <w:sz w:val="24"/>
                <w:szCs w:val="24"/>
              </w:rPr>
              <w:t xml:space="preserve">Please provide me with a copy of records relating to the incident specified below from: </w:t>
            </w:r>
          </w:p>
          <w:p w:rsidR="00411D71" w:rsidRPr="00DB5F85" w:rsidRDefault="00411D71" w:rsidP="00411D71">
            <w:pPr>
              <w:ind w:right="-694"/>
              <w:rPr>
                <w:rFonts w:ascii="Arial" w:hAnsi="Arial" w:cs="Arial"/>
                <w:sz w:val="24"/>
                <w:szCs w:val="24"/>
              </w:rPr>
            </w:pPr>
            <w:r w:rsidRPr="00DB5F85">
              <w:rPr>
                <w:rFonts w:ascii="Arial" w:hAnsi="Arial" w:cs="Arial"/>
                <w:sz w:val="24"/>
                <w:szCs w:val="24"/>
              </w:rPr>
              <w:t>(</w:t>
            </w:r>
            <w:r w:rsidR="00682834" w:rsidRPr="00DB5F85">
              <w:rPr>
                <w:rFonts w:ascii="Arial" w:hAnsi="Arial" w:cs="Arial"/>
                <w:sz w:val="24"/>
                <w:szCs w:val="24"/>
              </w:rPr>
              <w:t>i.e.</w:t>
            </w:r>
            <w:r w:rsidRPr="00DB5F85">
              <w:rPr>
                <w:rFonts w:ascii="Arial" w:hAnsi="Arial" w:cs="Arial"/>
                <w:sz w:val="24"/>
                <w:szCs w:val="24"/>
              </w:rPr>
              <w:t xml:space="preserve"> Nov 2017-Dec 2017)</w:t>
            </w: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tc>
      </w:tr>
      <w:tr w:rsidR="00411D71" w:rsidRPr="00DB5F85" w:rsidTr="005D2BAF">
        <w:trPr>
          <w:trHeight w:val="1611"/>
        </w:trPr>
        <w:tc>
          <w:tcPr>
            <w:tcW w:w="9242" w:type="dxa"/>
          </w:tcPr>
          <w:p w:rsidR="00411D71" w:rsidRPr="00DB5F85" w:rsidRDefault="00411D71" w:rsidP="00411D71">
            <w:pPr>
              <w:ind w:right="-694"/>
              <w:rPr>
                <w:rFonts w:ascii="Arial" w:hAnsi="Arial" w:cs="Arial"/>
                <w:sz w:val="24"/>
                <w:szCs w:val="24"/>
              </w:rPr>
            </w:pPr>
            <w:r w:rsidRPr="00DB5F85">
              <w:rPr>
                <w:rFonts w:ascii="Arial" w:hAnsi="Arial" w:cs="Arial"/>
                <w:sz w:val="24"/>
                <w:szCs w:val="24"/>
              </w:rPr>
              <w:t>Please provide me with a copy of my consultation from (</w:t>
            </w:r>
            <w:r w:rsidR="00682834" w:rsidRPr="00DB5F85">
              <w:rPr>
                <w:rFonts w:ascii="Arial" w:hAnsi="Arial" w:cs="Arial"/>
                <w:sz w:val="24"/>
                <w:szCs w:val="24"/>
              </w:rPr>
              <w:t>i.e.</w:t>
            </w:r>
            <w:r w:rsidRPr="00DB5F85">
              <w:rPr>
                <w:rFonts w:ascii="Arial" w:hAnsi="Arial" w:cs="Arial"/>
                <w:sz w:val="24"/>
                <w:szCs w:val="24"/>
              </w:rPr>
              <w:t xml:space="preserve"> January 2017 – March 2018):</w:t>
            </w: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tc>
      </w:tr>
      <w:tr w:rsidR="00AA2446" w:rsidRPr="00DB5F85" w:rsidTr="005D2BAF">
        <w:trPr>
          <w:trHeight w:val="1611"/>
        </w:trPr>
        <w:tc>
          <w:tcPr>
            <w:tcW w:w="9242" w:type="dxa"/>
          </w:tcPr>
          <w:p w:rsidR="00AA2446" w:rsidRPr="00DB5F85" w:rsidRDefault="00AA2446" w:rsidP="00411D71">
            <w:pPr>
              <w:ind w:right="-694"/>
              <w:rPr>
                <w:rFonts w:ascii="Arial" w:hAnsi="Arial" w:cs="Arial"/>
                <w:sz w:val="24"/>
                <w:szCs w:val="24"/>
              </w:rPr>
            </w:pPr>
            <w:r w:rsidRPr="00DB5F85">
              <w:rPr>
                <w:rFonts w:ascii="Arial" w:hAnsi="Arial" w:cs="Arial"/>
                <w:sz w:val="24"/>
                <w:szCs w:val="24"/>
              </w:rPr>
              <w:t>OTHER – Please provide me with</w:t>
            </w:r>
          </w:p>
        </w:tc>
      </w:tr>
      <w:tr w:rsidR="00411D71" w:rsidRPr="00DB5F85" w:rsidTr="005D2BAF">
        <w:trPr>
          <w:trHeight w:val="1612"/>
        </w:trPr>
        <w:tc>
          <w:tcPr>
            <w:tcW w:w="9242" w:type="dxa"/>
          </w:tcPr>
          <w:p w:rsidR="00411D71" w:rsidRPr="00DB5F85" w:rsidRDefault="00411D71" w:rsidP="00411D71">
            <w:pPr>
              <w:ind w:right="-694"/>
              <w:rPr>
                <w:rFonts w:ascii="Arial" w:hAnsi="Arial" w:cs="Arial"/>
                <w:sz w:val="24"/>
                <w:szCs w:val="24"/>
              </w:rPr>
            </w:pPr>
            <w:r w:rsidRPr="00DB5F85">
              <w:rPr>
                <w:rFonts w:ascii="Arial" w:hAnsi="Arial" w:cs="Arial"/>
                <w:sz w:val="24"/>
                <w:szCs w:val="24"/>
              </w:rPr>
              <w:t>Please provide me with a copy of all record</w:t>
            </w:r>
            <w:r w:rsidR="00682834" w:rsidRPr="00DB5F85">
              <w:rPr>
                <w:rFonts w:ascii="Arial" w:hAnsi="Arial" w:cs="Arial"/>
                <w:sz w:val="24"/>
                <w:szCs w:val="24"/>
              </w:rPr>
              <w:t>s</w:t>
            </w:r>
            <w:r w:rsidRPr="00DB5F85">
              <w:rPr>
                <w:rFonts w:ascii="Arial" w:hAnsi="Arial" w:cs="Arial"/>
                <w:sz w:val="24"/>
                <w:szCs w:val="24"/>
              </w:rPr>
              <w:t xml:space="preserve"> held:</w:t>
            </w: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p>
        </w:tc>
      </w:tr>
    </w:tbl>
    <w:p w:rsidR="003D688B" w:rsidRPr="00DB5F85" w:rsidRDefault="003D688B"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630FEC" w:rsidRPr="00DB5F85" w:rsidRDefault="00630FEC" w:rsidP="00411D71">
      <w:pPr>
        <w:ind w:right="-694"/>
        <w:rPr>
          <w:rFonts w:ascii="Arial" w:hAnsi="Arial" w:cs="Arial"/>
          <w:b/>
          <w:sz w:val="24"/>
          <w:szCs w:val="24"/>
        </w:rPr>
      </w:pPr>
    </w:p>
    <w:p w:rsidR="00411D71" w:rsidRPr="00DB5F85" w:rsidRDefault="00411D71" w:rsidP="00411D71">
      <w:pPr>
        <w:ind w:right="-694"/>
        <w:rPr>
          <w:rFonts w:ascii="Arial" w:hAnsi="Arial" w:cs="Arial"/>
          <w:b/>
          <w:sz w:val="24"/>
          <w:szCs w:val="24"/>
        </w:rPr>
      </w:pPr>
      <w:r w:rsidRPr="00DB5F85">
        <w:rPr>
          <w:rFonts w:ascii="Arial" w:hAnsi="Arial" w:cs="Arial"/>
          <w:b/>
          <w:sz w:val="24"/>
          <w:szCs w:val="24"/>
        </w:rPr>
        <w:lastRenderedPageBreak/>
        <w:t>Section 4: Data Subject/Third Party (authorised person) Declaration</w:t>
      </w:r>
    </w:p>
    <w:tbl>
      <w:tblPr>
        <w:tblStyle w:val="TableGrid"/>
        <w:tblW w:w="9322" w:type="dxa"/>
        <w:tblLook w:val="04A0" w:firstRow="1" w:lastRow="0" w:firstColumn="1" w:lastColumn="0" w:noHBand="0" w:noVBand="1"/>
      </w:tblPr>
      <w:tblGrid>
        <w:gridCol w:w="4335"/>
        <w:gridCol w:w="15"/>
        <w:gridCol w:w="4972"/>
      </w:tblGrid>
      <w:tr w:rsidR="00411D71" w:rsidRPr="00DB5F85" w:rsidTr="00B937D9">
        <w:trPr>
          <w:trHeight w:val="1878"/>
        </w:trPr>
        <w:tc>
          <w:tcPr>
            <w:tcW w:w="9322" w:type="dxa"/>
            <w:gridSpan w:val="3"/>
          </w:tcPr>
          <w:p w:rsidR="00411D71" w:rsidRPr="00DB5F85" w:rsidRDefault="00411D71" w:rsidP="00411D71">
            <w:pPr>
              <w:ind w:right="-694"/>
              <w:rPr>
                <w:rFonts w:ascii="Arial" w:hAnsi="Arial" w:cs="Arial"/>
                <w:b/>
                <w:sz w:val="24"/>
                <w:szCs w:val="24"/>
              </w:rPr>
            </w:pPr>
            <w:r w:rsidRPr="00DB5F85">
              <w:rPr>
                <w:rFonts w:ascii="Arial" w:hAnsi="Arial" w:cs="Arial"/>
                <w:b/>
                <w:sz w:val="24"/>
                <w:szCs w:val="24"/>
              </w:rPr>
              <w:t>Data Subject Declaration:</w:t>
            </w:r>
          </w:p>
          <w:p w:rsidR="00411D71" w:rsidRPr="00DB5F85" w:rsidRDefault="00411D71" w:rsidP="00411D71">
            <w:pPr>
              <w:ind w:right="-694"/>
              <w:rPr>
                <w:rFonts w:ascii="Arial" w:hAnsi="Arial" w:cs="Arial"/>
                <w:b/>
                <w:sz w:val="24"/>
                <w:szCs w:val="24"/>
              </w:rPr>
            </w:pPr>
          </w:p>
          <w:p w:rsidR="00411D71" w:rsidRPr="00DB5F85" w:rsidRDefault="00AA2446" w:rsidP="00411D71">
            <w:pPr>
              <w:ind w:right="-694"/>
              <w:rPr>
                <w:rFonts w:ascii="Arial" w:hAnsi="Arial" w:cs="Arial"/>
                <w:sz w:val="24"/>
                <w:szCs w:val="24"/>
              </w:rPr>
            </w:pPr>
            <w:r w:rsidRPr="00DB5F85">
              <w:rPr>
                <w:rFonts w:ascii="Arial" w:hAnsi="Arial" w:cs="Arial"/>
                <w:sz w:val="24"/>
                <w:szCs w:val="24"/>
              </w:rPr>
              <w:t>I declare</w:t>
            </w:r>
            <w:r w:rsidR="00411D71" w:rsidRPr="00DB5F85">
              <w:rPr>
                <w:rFonts w:ascii="Arial" w:hAnsi="Arial" w:cs="Arial"/>
                <w:sz w:val="24"/>
                <w:szCs w:val="24"/>
              </w:rPr>
              <w:t xml:space="preserve"> that the information provided on this form is correct to the best of my knowledge and I am the person to whom it relates. I understand that </w:t>
            </w:r>
            <w:r w:rsidR="00D973A1">
              <w:rPr>
                <w:rFonts w:ascii="Arial" w:hAnsi="Arial" w:cs="Arial"/>
                <w:sz w:val="24"/>
                <w:szCs w:val="24"/>
              </w:rPr>
              <w:t xml:space="preserve">Prescot Medical Centre </w:t>
            </w:r>
            <w:r w:rsidR="00411D71" w:rsidRPr="00DB5F85">
              <w:rPr>
                <w:rFonts w:ascii="Arial" w:hAnsi="Arial" w:cs="Arial"/>
                <w:sz w:val="24"/>
                <w:szCs w:val="24"/>
              </w:rPr>
              <w:t>will take necessary step</w:t>
            </w:r>
            <w:r w:rsidRPr="00DB5F85">
              <w:rPr>
                <w:rFonts w:ascii="Arial" w:hAnsi="Arial" w:cs="Arial"/>
                <w:sz w:val="24"/>
                <w:szCs w:val="24"/>
              </w:rPr>
              <w:t>s</w:t>
            </w:r>
            <w:r w:rsidR="00D973A1">
              <w:rPr>
                <w:rFonts w:ascii="Arial" w:hAnsi="Arial" w:cs="Arial"/>
                <w:sz w:val="24"/>
                <w:szCs w:val="24"/>
              </w:rPr>
              <w:t xml:space="preserve"> </w:t>
            </w:r>
            <w:r w:rsidR="00411D71" w:rsidRPr="00DB5F85">
              <w:rPr>
                <w:rFonts w:ascii="Arial" w:hAnsi="Arial" w:cs="Arial"/>
                <w:sz w:val="24"/>
                <w:szCs w:val="24"/>
              </w:rPr>
              <w:t>to confirm proof of my identity/authority and it may be necessary to obtain further information from</w:t>
            </w:r>
            <w:r w:rsidR="00D973A1">
              <w:rPr>
                <w:rFonts w:ascii="Arial" w:hAnsi="Arial" w:cs="Arial"/>
                <w:sz w:val="24"/>
                <w:szCs w:val="24"/>
              </w:rPr>
              <w:t xml:space="preserve"> </w:t>
            </w:r>
            <w:r w:rsidR="00411D71" w:rsidRPr="00DB5F85">
              <w:rPr>
                <w:rFonts w:ascii="Arial" w:hAnsi="Arial" w:cs="Arial"/>
                <w:sz w:val="24"/>
                <w:szCs w:val="24"/>
              </w:rPr>
              <w:t>me in order to respond to this subject access request.</w:t>
            </w:r>
          </w:p>
          <w:p w:rsidR="00B937D9" w:rsidRPr="00DB5F85" w:rsidRDefault="00B937D9" w:rsidP="00411D71">
            <w:pPr>
              <w:ind w:right="-694"/>
              <w:rPr>
                <w:rFonts w:ascii="Arial" w:hAnsi="Arial" w:cs="Arial"/>
                <w:sz w:val="24"/>
                <w:szCs w:val="24"/>
              </w:rPr>
            </w:pPr>
            <w:r w:rsidRPr="00DB5F85">
              <w:rPr>
                <w:rFonts w:ascii="Arial" w:hAnsi="Arial" w:cs="Arial"/>
                <w:sz w:val="24"/>
                <w:szCs w:val="24"/>
              </w:rPr>
              <w:t xml:space="preserve"> </w:t>
            </w:r>
          </w:p>
          <w:p w:rsidR="00B937D9" w:rsidRPr="00DB5F85" w:rsidRDefault="009B4CFD" w:rsidP="009B4CFD">
            <w:pPr>
              <w:ind w:right="-694"/>
              <w:rPr>
                <w:rFonts w:ascii="Arial" w:hAnsi="Arial" w:cs="Arial"/>
                <w:b/>
                <w:sz w:val="24"/>
                <w:szCs w:val="24"/>
              </w:rPr>
            </w:pPr>
            <w:r w:rsidRPr="00DB5F85">
              <w:rPr>
                <w:rFonts w:ascii="Arial" w:hAnsi="Arial" w:cs="Arial"/>
                <w:sz w:val="24"/>
                <w:szCs w:val="24"/>
              </w:rPr>
              <w:t xml:space="preserve">(Delete as appropriate)I hereby authorise </w:t>
            </w:r>
            <w:r w:rsidRPr="00DB5F85">
              <w:rPr>
                <w:rFonts w:ascii="Arial" w:hAnsi="Arial" w:cs="Arial"/>
                <w:sz w:val="24"/>
                <w:szCs w:val="24"/>
                <w:highlight w:val="yellow"/>
              </w:rPr>
              <w:t>&lt;insert third party details&gt;</w:t>
            </w:r>
            <w:r w:rsidRPr="00DB5F85">
              <w:rPr>
                <w:rFonts w:ascii="Arial" w:hAnsi="Arial" w:cs="Arial"/>
                <w:sz w:val="24"/>
                <w:szCs w:val="24"/>
              </w:rPr>
              <w:t xml:space="preserve"> to act on my behalf and be granted access to the PCD requested in section 3 of this form.</w:t>
            </w:r>
          </w:p>
        </w:tc>
      </w:tr>
      <w:tr w:rsidR="00411D71" w:rsidRPr="00DB5F85" w:rsidTr="00B937D9">
        <w:trPr>
          <w:trHeight w:val="600"/>
        </w:trPr>
        <w:tc>
          <w:tcPr>
            <w:tcW w:w="9322" w:type="dxa"/>
            <w:gridSpan w:val="3"/>
          </w:tcPr>
          <w:p w:rsidR="00411D71" w:rsidRPr="00DB5F85" w:rsidRDefault="00411D71" w:rsidP="00411D71">
            <w:pPr>
              <w:ind w:right="-694"/>
              <w:rPr>
                <w:rFonts w:ascii="Arial" w:hAnsi="Arial" w:cs="Arial"/>
                <w:b/>
                <w:sz w:val="24"/>
                <w:szCs w:val="24"/>
              </w:rPr>
            </w:pPr>
          </w:p>
          <w:p w:rsidR="00411D71" w:rsidRPr="00DB5F85" w:rsidRDefault="00411D71" w:rsidP="00411D71">
            <w:pPr>
              <w:ind w:right="-694"/>
              <w:rPr>
                <w:rFonts w:ascii="Arial" w:hAnsi="Arial" w:cs="Arial"/>
                <w:b/>
                <w:sz w:val="24"/>
                <w:szCs w:val="24"/>
              </w:rPr>
            </w:pPr>
            <w:r w:rsidRPr="00DB5F85">
              <w:rPr>
                <w:rFonts w:ascii="Arial" w:hAnsi="Arial" w:cs="Arial"/>
                <w:b/>
                <w:sz w:val="24"/>
                <w:szCs w:val="24"/>
              </w:rPr>
              <w:t>Name:</w:t>
            </w:r>
          </w:p>
        </w:tc>
      </w:tr>
      <w:tr w:rsidR="00411D71" w:rsidRPr="00DB5F85" w:rsidTr="00B937D9">
        <w:trPr>
          <w:trHeight w:val="543"/>
        </w:trPr>
        <w:tc>
          <w:tcPr>
            <w:tcW w:w="4335" w:type="dxa"/>
            <w:tcBorders>
              <w:bottom w:val="single" w:sz="4" w:space="0" w:color="auto"/>
            </w:tcBorders>
          </w:tcPr>
          <w:p w:rsidR="00411D71" w:rsidRPr="00DB5F85" w:rsidRDefault="00411D71" w:rsidP="00411D71">
            <w:pPr>
              <w:ind w:right="-694"/>
              <w:rPr>
                <w:rFonts w:ascii="Arial" w:hAnsi="Arial" w:cs="Arial"/>
                <w:b/>
                <w:sz w:val="24"/>
                <w:szCs w:val="24"/>
              </w:rPr>
            </w:pPr>
          </w:p>
          <w:p w:rsidR="00411D71" w:rsidRPr="00DB5F85" w:rsidRDefault="00411D71" w:rsidP="00411D71">
            <w:pPr>
              <w:ind w:right="-694"/>
              <w:rPr>
                <w:rFonts w:ascii="Arial" w:hAnsi="Arial" w:cs="Arial"/>
                <w:b/>
                <w:sz w:val="24"/>
                <w:szCs w:val="24"/>
              </w:rPr>
            </w:pPr>
            <w:r w:rsidRPr="00DB5F85">
              <w:rPr>
                <w:rFonts w:ascii="Arial" w:hAnsi="Arial" w:cs="Arial"/>
                <w:b/>
                <w:sz w:val="24"/>
                <w:szCs w:val="24"/>
              </w:rPr>
              <w:t xml:space="preserve">Signature:                    </w:t>
            </w:r>
          </w:p>
        </w:tc>
        <w:tc>
          <w:tcPr>
            <w:tcW w:w="4987" w:type="dxa"/>
            <w:gridSpan w:val="2"/>
            <w:tcBorders>
              <w:bottom w:val="single" w:sz="4" w:space="0" w:color="auto"/>
            </w:tcBorders>
          </w:tcPr>
          <w:p w:rsidR="00411D71" w:rsidRPr="00DB5F85" w:rsidRDefault="00411D71">
            <w:pPr>
              <w:rPr>
                <w:rFonts w:ascii="Arial" w:hAnsi="Arial" w:cs="Arial"/>
                <w:b/>
                <w:sz w:val="24"/>
                <w:szCs w:val="24"/>
              </w:rPr>
            </w:pPr>
          </w:p>
          <w:p w:rsidR="00411D71" w:rsidRPr="00DB5F85" w:rsidRDefault="00411D71" w:rsidP="00411D71">
            <w:pPr>
              <w:rPr>
                <w:rFonts w:ascii="Arial" w:hAnsi="Arial" w:cs="Arial"/>
                <w:b/>
                <w:sz w:val="24"/>
                <w:szCs w:val="24"/>
              </w:rPr>
            </w:pPr>
            <w:r w:rsidRPr="00DB5F85">
              <w:rPr>
                <w:rFonts w:ascii="Arial" w:hAnsi="Arial" w:cs="Arial"/>
                <w:b/>
                <w:sz w:val="24"/>
                <w:szCs w:val="24"/>
              </w:rPr>
              <w:t>Date:</w:t>
            </w:r>
          </w:p>
        </w:tc>
      </w:tr>
      <w:tr w:rsidR="00411D71" w:rsidRPr="00DB5F85" w:rsidTr="00B937D9">
        <w:trPr>
          <w:trHeight w:val="2790"/>
        </w:trPr>
        <w:tc>
          <w:tcPr>
            <w:tcW w:w="9322" w:type="dxa"/>
            <w:gridSpan w:val="3"/>
            <w:tcBorders>
              <w:bottom w:val="single" w:sz="4" w:space="0" w:color="auto"/>
            </w:tcBorders>
          </w:tcPr>
          <w:p w:rsidR="00411D71" w:rsidRPr="00DB5F85" w:rsidRDefault="00411D71" w:rsidP="00411D71">
            <w:pPr>
              <w:ind w:right="-694"/>
              <w:rPr>
                <w:rFonts w:ascii="Arial" w:hAnsi="Arial" w:cs="Arial"/>
                <w:b/>
                <w:sz w:val="24"/>
                <w:szCs w:val="24"/>
              </w:rPr>
            </w:pPr>
          </w:p>
          <w:p w:rsidR="00411D71" w:rsidRPr="00DB5F85" w:rsidRDefault="00411D71" w:rsidP="00411D71">
            <w:pPr>
              <w:ind w:right="-694"/>
              <w:rPr>
                <w:rFonts w:ascii="Arial" w:hAnsi="Arial" w:cs="Arial"/>
                <w:b/>
                <w:sz w:val="24"/>
                <w:szCs w:val="24"/>
              </w:rPr>
            </w:pPr>
            <w:r w:rsidRPr="00DB5F85">
              <w:rPr>
                <w:rFonts w:ascii="Arial" w:hAnsi="Arial" w:cs="Arial"/>
                <w:b/>
                <w:sz w:val="24"/>
                <w:szCs w:val="24"/>
              </w:rPr>
              <w:t>OR</w:t>
            </w:r>
          </w:p>
          <w:p w:rsidR="00411D71" w:rsidRPr="00DB5F85" w:rsidRDefault="00411D71" w:rsidP="00411D71">
            <w:pPr>
              <w:ind w:right="-694"/>
              <w:rPr>
                <w:rFonts w:ascii="Arial" w:hAnsi="Arial" w:cs="Arial"/>
                <w:b/>
                <w:sz w:val="24"/>
                <w:szCs w:val="24"/>
              </w:rPr>
            </w:pPr>
          </w:p>
          <w:p w:rsidR="00411D71" w:rsidRPr="00DB5F85" w:rsidRDefault="00411D71" w:rsidP="00411D71">
            <w:pPr>
              <w:ind w:right="-694"/>
              <w:rPr>
                <w:rFonts w:ascii="Arial" w:hAnsi="Arial" w:cs="Arial"/>
                <w:b/>
                <w:sz w:val="24"/>
                <w:szCs w:val="24"/>
              </w:rPr>
            </w:pPr>
            <w:r w:rsidRPr="00DB5F85">
              <w:rPr>
                <w:rFonts w:ascii="Arial" w:hAnsi="Arial" w:cs="Arial"/>
                <w:b/>
                <w:sz w:val="24"/>
                <w:szCs w:val="24"/>
              </w:rPr>
              <w:t xml:space="preserve">Authorised person/Third Party – Declaration (if applicable): </w:t>
            </w:r>
          </w:p>
          <w:p w:rsidR="00411D71" w:rsidRPr="00DB5F85" w:rsidRDefault="00411D71" w:rsidP="00411D71">
            <w:pPr>
              <w:ind w:right="-694"/>
              <w:rPr>
                <w:rFonts w:ascii="Arial" w:hAnsi="Arial" w:cs="Arial"/>
                <w:b/>
                <w:sz w:val="24"/>
                <w:szCs w:val="24"/>
              </w:rPr>
            </w:pPr>
          </w:p>
          <w:p w:rsidR="00411D71" w:rsidRPr="00DB5F85" w:rsidRDefault="00411D71" w:rsidP="00411D71">
            <w:pPr>
              <w:ind w:right="-694"/>
              <w:rPr>
                <w:rFonts w:ascii="Arial" w:hAnsi="Arial" w:cs="Arial"/>
                <w:sz w:val="24"/>
                <w:szCs w:val="24"/>
              </w:rPr>
            </w:pPr>
            <w:r w:rsidRPr="00DB5F85">
              <w:rPr>
                <w:rFonts w:ascii="Arial" w:hAnsi="Arial" w:cs="Arial"/>
                <w:sz w:val="24"/>
                <w:szCs w:val="24"/>
              </w:rPr>
              <w:t xml:space="preserve">I confirm that I am legally authorised to act on behalf of the </w:t>
            </w:r>
            <w:r w:rsidR="00AA2446" w:rsidRPr="00DB5F85">
              <w:rPr>
                <w:rFonts w:ascii="Arial" w:hAnsi="Arial" w:cs="Arial"/>
                <w:sz w:val="24"/>
                <w:szCs w:val="24"/>
              </w:rPr>
              <w:t>data subject.</w:t>
            </w:r>
          </w:p>
          <w:p w:rsidR="00411D71" w:rsidRPr="00DB5F85" w:rsidRDefault="00411D71" w:rsidP="00411D71">
            <w:pPr>
              <w:ind w:right="-694"/>
              <w:rPr>
                <w:rFonts w:ascii="Arial" w:hAnsi="Arial" w:cs="Arial"/>
                <w:sz w:val="24"/>
                <w:szCs w:val="24"/>
              </w:rPr>
            </w:pPr>
          </w:p>
          <w:p w:rsidR="00D973A1" w:rsidRDefault="00D973A1" w:rsidP="00411D71">
            <w:pPr>
              <w:ind w:right="-694"/>
              <w:rPr>
                <w:rFonts w:ascii="Arial" w:hAnsi="Arial" w:cs="Arial"/>
                <w:sz w:val="24"/>
                <w:szCs w:val="24"/>
              </w:rPr>
            </w:pPr>
            <w:r>
              <w:rPr>
                <w:rFonts w:ascii="Arial" w:hAnsi="Arial" w:cs="Arial"/>
                <w:sz w:val="24"/>
                <w:szCs w:val="24"/>
              </w:rPr>
              <w:t>Prescot Medical Centre</w:t>
            </w:r>
            <w:r w:rsidR="00411D71" w:rsidRPr="00DB5F85">
              <w:rPr>
                <w:rFonts w:ascii="Arial" w:hAnsi="Arial" w:cs="Arial"/>
                <w:sz w:val="24"/>
                <w:szCs w:val="24"/>
              </w:rPr>
              <w:t xml:space="preserve"> will take necessary step to confirm proof of my identity/authority and it</w:t>
            </w:r>
            <w:r>
              <w:rPr>
                <w:rFonts w:ascii="Arial" w:hAnsi="Arial" w:cs="Arial"/>
                <w:sz w:val="24"/>
                <w:szCs w:val="24"/>
              </w:rPr>
              <w:t xml:space="preserve"> </w:t>
            </w:r>
            <w:r w:rsidR="00411D71" w:rsidRPr="00DB5F85">
              <w:rPr>
                <w:rFonts w:ascii="Arial" w:hAnsi="Arial" w:cs="Arial"/>
                <w:sz w:val="24"/>
                <w:szCs w:val="24"/>
              </w:rPr>
              <w:t>may be necessary to obtain further information in order to comply with this subject</w:t>
            </w:r>
          </w:p>
          <w:p w:rsidR="00411D71" w:rsidRPr="00DB5F85" w:rsidRDefault="00D973A1" w:rsidP="00D973A1">
            <w:pPr>
              <w:ind w:right="-694"/>
              <w:rPr>
                <w:rFonts w:ascii="Arial" w:hAnsi="Arial" w:cs="Arial"/>
                <w:b/>
                <w:sz w:val="24"/>
                <w:szCs w:val="24"/>
              </w:rPr>
            </w:pPr>
            <w:r w:rsidRPr="00DB5F85">
              <w:rPr>
                <w:rFonts w:ascii="Arial" w:hAnsi="Arial" w:cs="Arial"/>
                <w:sz w:val="24"/>
                <w:szCs w:val="24"/>
              </w:rPr>
              <w:t>A</w:t>
            </w:r>
            <w:r w:rsidR="00411D71" w:rsidRPr="00DB5F85">
              <w:rPr>
                <w:rFonts w:ascii="Arial" w:hAnsi="Arial" w:cs="Arial"/>
                <w:sz w:val="24"/>
                <w:szCs w:val="24"/>
              </w:rPr>
              <w:t>ccess</w:t>
            </w:r>
            <w:r>
              <w:rPr>
                <w:rFonts w:ascii="Arial" w:hAnsi="Arial" w:cs="Arial"/>
                <w:sz w:val="24"/>
                <w:szCs w:val="24"/>
              </w:rPr>
              <w:t xml:space="preserve"> </w:t>
            </w:r>
            <w:r w:rsidR="00411D71" w:rsidRPr="00DB5F85">
              <w:rPr>
                <w:rFonts w:ascii="Arial" w:hAnsi="Arial" w:cs="Arial"/>
                <w:sz w:val="24"/>
                <w:szCs w:val="24"/>
              </w:rPr>
              <w:t>request</w:t>
            </w:r>
          </w:p>
        </w:tc>
      </w:tr>
      <w:tr w:rsidR="00411D71" w:rsidRPr="00DB5F85" w:rsidTr="00B937D9">
        <w:trPr>
          <w:trHeight w:val="591"/>
        </w:trPr>
        <w:tc>
          <w:tcPr>
            <w:tcW w:w="9322" w:type="dxa"/>
            <w:gridSpan w:val="3"/>
            <w:tcBorders>
              <w:bottom w:val="single" w:sz="4" w:space="0" w:color="auto"/>
            </w:tcBorders>
          </w:tcPr>
          <w:p w:rsidR="00411D71" w:rsidRPr="00DB5F85" w:rsidRDefault="00411D71" w:rsidP="00411D71">
            <w:pPr>
              <w:ind w:right="-694"/>
              <w:rPr>
                <w:rFonts w:ascii="Arial" w:hAnsi="Arial" w:cs="Arial"/>
                <w:b/>
                <w:sz w:val="24"/>
                <w:szCs w:val="24"/>
              </w:rPr>
            </w:pPr>
          </w:p>
          <w:p w:rsidR="00411D71" w:rsidRPr="00DB5F85" w:rsidRDefault="00411D71" w:rsidP="00411D71">
            <w:pPr>
              <w:ind w:right="-694"/>
              <w:rPr>
                <w:rFonts w:ascii="Arial" w:hAnsi="Arial" w:cs="Arial"/>
                <w:b/>
                <w:sz w:val="24"/>
                <w:szCs w:val="24"/>
              </w:rPr>
            </w:pPr>
            <w:r w:rsidRPr="00DB5F85">
              <w:rPr>
                <w:rFonts w:ascii="Arial" w:hAnsi="Arial" w:cs="Arial"/>
                <w:b/>
                <w:sz w:val="24"/>
                <w:szCs w:val="24"/>
              </w:rPr>
              <w:t>Name</w:t>
            </w:r>
            <w:r w:rsidR="00AA2446" w:rsidRPr="00DB5F85">
              <w:rPr>
                <w:rFonts w:ascii="Arial" w:hAnsi="Arial" w:cs="Arial"/>
                <w:b/>
                <w:sz w:val="24"/>
                <w:szCs w:val="24"/>
              </w:rPr>
              <w:t>:</w:t>
            </w:r>
          </w:p>
        </w:tc>
      </w:tr>
      <w:tr w:rsidR="00AA2446" w:rsidRPr="00DB5F85" w:rsidTr="00B937D9">
        <w:trPr>
          <w:trHeight w:val="591"/>
        </w:trPr>
        <w:tc>
          <w:tcPr>
            <w:tcW w:w="9322" w:type="dxa"/>
            <w:gridSpan w:val="3"/>
            <w:tcBorders>
              <w:bottom w:val="single" w:sz="4" w:space="0" w:color="auto"/>
            </w:tcBorders>
          </w:tcPr>
          <w:p w:rsidR="00AA2446" w:rsidRPr="00DB5F85" w:rsidRDefault="00AA2446" w:rsidP="00411D71">
            <w:pPr>
              <w:ind w:right="-694"/>
              <w:rPr>
                <w:rFonts w:ascii="Arial" w:hAnsi="Arial" w:cs="Arial"/>
                <w:b/>
                <w:sz w:val="24"/>
                <w:szCs w:val="24"/>
              </w:rPr>
            </w:pPr>
            <w:r w:rsidRPr="00DB5F85">
              <w:rPr>
                <w:rFonts w:ascii="Arial" w:hAnsi="Arial" w:cs="Arial"/>
                <w:b/>
                <w:sz w:val="24"/>
                <w:szCs w:val="24"/>
              </w:rPr>
              <w:t>Relationship with Data Subject:</w:t>
            </w:r>
          </w:p>
        </w:tc>
      </w:tr>
      <w:tr w:rsidR="00411D71" w:rsidRPr="00DB5F85" w:rsidTr="00B937D9">
        <w:trPr>
          <w:trHeight w:val="941"/>
        </w:trPr>
        <w:tc>
          <w:tcPr>
            <w:tcW w:w="4350" w:type="dxa"/>
            <w:gridSpan w:val="2"/>
            <w:tcBorders>
              <w:top w:val="single" w:sz="4" w:space="0" w:color="auto"/>
              <w:bottom w:val="single" w:sz="4" w:space="0" w:color="auto"/>
            </w:tcBorders>
          </w:tcPr>
          <w:p w:rsidR="00411D71" w:rsidRPr="00DB5F85" w:rsidRDefault="00411D71" w:rsidP="00411D71">
            <w:pPr>
              <w:ind w:right="-694"/>
              <w:rPr>
                <w:rFonts w:ascii="Arial" w:hAnsi="Arial" w:cs="Arial"/>
                <w:b/>
                <w:sz w:val="24"/>
                <w:szCs w:val="24"/>
              </w:rPr>
            </w:pPr>
          </w:p>
          <w:p w:rsidR="00411D71" w:rsidRPr="00DB5F85" w:rsidRDefault="00411D71" w:rsidP="00411D71">
            <w:pPr>
              <w:ind w:right="-694"/>
              <w:rPr>
                <w:rFonts w:ascii="Arial" w:hAnsi="Arial" w:cs="Arial"/>
                <w:b/>
                <w:sz w:val="24"/>
                <w:szCs w:val="24"/>
              </w:rPr>
            </w:pPr>
          </w:p>
          <w:p w:rsidR="00411D71" w:rsidRPr="00DB5F85" w:rsidRDefault="00411D71" w:rsidP="00411D71">
            <w:pPr>
              <w:ind w:right="-694"/>
              <w:rPr>
                <w:rFonts w:ascii="Arial" w:hAnsi="Arial" w:cs="Arial"/>
                <w:b/>
                <w:sz w:val="24"/>
                <w:szCs w:val="24"/>
              </w:rPr>
            </w:pPr>
            <w:r w:rsidRPr="00DB5F85">
              <w:rPr>
                <w:rFonts w:ascii="Arial" w:hAnsi="Arial" w:cs="Arial"/>
                <w:b/>
                <w:sz w:val="24"/>
                <w:szCs w:val="24"/>
              </w:rPr>
              <w:t>Signature</w:t>
            </w:r>
            <w:r w:rsidR="00AA2446" w:rsidRPr="00DB5F85">
              <w:rPr>
                <w:rFonts w:ascii="Arial" w:hAnsi="Arial" w:cs="Arial"/>
                <w:b/>
                <w:sz w:val="24"/>
                <w:szCs w:val="24"/>
              </w:rPr>
              <w:t>:</w:t>
            </w:r>
          </w:p>
        </w:tc>
        <w:tc>
          <w:tcPr>
            <w:tcW w:w="4972" w:type="dxa"/>
            <w:tcBorders>
              <w:top w:val="single" w:sz="4" w:space="0" w:color="auto"/>
              <w:bottom w:val="single" w:sz="4" w:space="0" w:color="auto"/>
            </w:tcBorders>
          </w:tcPr>
          <w:p w:rsidR="00411D71" w:rsidRPr="00DB5F85" w:rsidRDefault="00411D71">
            <w:pPr>
              <w:rPr>
                <w:rFonts w:ascii="Arial" w:hAnsi="Arial" w:cs="Arial"/>
                <w:b/>
                <w:sz w:val="24"/>
                <w:szCs w:val="24"/>
              </w:rPr>
            </w:pPr>
          </w:p>
          <w:p w:rsidR="00AA2446" w:rsidRPr="00DB5F85" w:rsidRDefault="00AA2446" w:rsidP="00411D71">
            <w:pPr>
              <w:ind w:right="-694"/>
              <w:rPr>
                <w:rFonts w:ascii="Arial" w:hAnsi="Arial" w:cs="Arial"/>
                <w:b/>
                <w:sz w:val="24"/>
                <w:szCs w:val="24"/>
              </w:rPr>
            </w:pPr>
          </w:p>
          <w:p w:rsidR="00411D71" w:rsidRPr="00DB5F85" w:rsidRDefault="00AA2446" w:rsidP="00411D71">
            <w:pPr>
              <w:ind w:right="-694"/>
              <w:rPr>
                <w:rFonts w:ascii="Arial" w:hAnsi="Arial" w:cs="Arial"/>
                <w:b/>
                <w:sz w:val="24"/>
                <w:szCs w:val="24"/>
              </w:rPr>
            </w:pPr>
            <w:r w:rsidRPr="00DB5F85">
              <w:rPr>
                <w:rFonts w:ascii="Arial" w:hAnsi="Arial" w:cs="Arial"/>
                <w:b/>
                <w:sz w:val="24"/>
                <w:szCs w:val="24"/>
              </w:rPr>
              <w:t>Date:</w:t>
            </w:r>
          </w:p>
        </w:tc>
      </w:tr>
    </w:tbl>
    <w:p w:rsidR="00411D71" w:rsidRPr="00DB5F85" w:rsidRDefault="00411D71" w:rsidP="00411D71">
      <w:pPr>
        <w:ind w:right="-694"/>
        <w:rPr>
          <w:rFonts w:ascii="Arial" w:hAnsi="Arial" w:cs="Arial"/>
          <w:sz w:val="24"/>
          <w:szCs w:val="24"/>
        </w:rPr>
      </w:pPr>
    </w:p>
    <w:p w:rsidR="00411D71" w:rsidRPr="00DB5F85" w:rsidRDefault="00411D71" w:rsidP="00411D71">
      <w:pPr>
        <w:ind w:right="-694"/>
        <w:rPr>
          <w:rFonts w:ascii="Arial" w:hAnsi="Arial" w:cs="Arial"/>
          <w:sz w:val="24"/>
          <w:szCs w:val="24"/>
        </w:rPr>
      </w:pPr>
      <w:r w:rsidRPr="00DB5F85">
        <w:rPr>
          <w:rFonts w:ascii="Arial" w:hAnsi="Arial" w:cs="Arial"/>
          <w:sz w:val="24"/>
          <w:szCs w:val="24"/>
        </w:rPr>
        <w:t xml:space="preserve">Please send your completed form and proof of identity to: </w:t>
      </w:r>
    </w:p>
    <w:p w:rsidR="00D973A1" w:rsidRDefault="00D973A1" w:rsidP="00660526">
      <w:pPr>
        <w:ind w:right="-694"/>
        <w:rPr>
          <w:rFonts w:ascii="Arial" w:hAnsi="Arial" w:cs="Arial"/>
          <w:sz w:val="24"/>
          <w:szCs w:val="24"/>
        </w:rPr>
      </w:pPr>
      <w:r>
        <w:rPr>
          <w:rFonts w:ascii="Arial" w:hAnsi="Arial" w:cs="Arial"/>
          <w:sz w:val="24"/>
          <w:szCs w:val="24"/>
        </w:rPr>
        <w:t>PRESCOT MEDICAL CENTRE</w:t>
      </w:r>
    </w:p>
    <w:p w:rsidR="00D973A1" w:rsidRDefault="00D973A1" w:rsidP="00660526">
      <w:pPr>
        <w:ind w:right="-694"/>
        <w:rPr>
          <w:rFonts w:ascii="Arial" w:hAnsi="Arial" w:cs="Arial"/>
          <w:sz w:val="24"/>
          <w:szCs w:val="24"/>
        </w:rPr>
      </w:pPr>
      <w:r>
        <w:rPr>
          <w:rFonts w:ascii="Arial" w:hAnsi="Arial" w:cs="Arial"/>
          <w:sz w:val="24"/>
          <w:szCs w:val="24"/>
        </w:rPr>
        <w:t>SEWELL STREET PRESCOT L34 1ND</w:t>
      </w:r>
    </w:p>
    <w:p w:rsidR="0062548D" w:rsidRPr="00DB5F85" w:rsidRDefault="00712B82" w:rsidP="00660526">
      <w:pPr>
        <w:ind w:right="-694"/>
        <w:rPr>
          <w:rFonts w:ascii="Arial" w:hAnsi="Arial" w:cs="Arial"/>
          <w:b/>
          <w:sz w:val="24"/>
          <w:szCs w:val="24"/>
        </w:rPr>
      </w:pPr>
      <w:r w:rsidRPr="00DB5F85">
        <w:rPr>
          <w:rFonts w:ascii="Arial" w:hAnsi="Arial" w:cs="Arial"/>
          <w:b/>
          <w:sz w:val="24"/>
          <w:szCs w:val="24"/>
        </w:rPr>
        <w:t xml:space="preserve">  </w:t>
      </w:r>
    </w:p>
    <w:sectPr w:rsidR="0062548D" w:rsidRPr="00DB5F85" w:rsidSect="0075693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85" w:rsidRDefault="00DB5F85" w:rsidP="00B260B8">
      <w:pPr>
        <w:spacing w:after="0" w:line="240" w:lineRule="auto"/>
      </w:pPr>
      <w:r>
        <w:separator/>
      </w:r>
    </w:p>
  </w:endnote>
  <w:endnote w:type="continuationSeparator" w:id="0">
    <w:p w:rsidR="00DB5F85" w:rsidRDefault="00DB5F85" w:rsidP="00B2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Frutiger 45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FNSText-Regular">
    <w:charset w:val="88"/>
    <w:family w:val="swiss"/>
    <w:pitch w:val="variable"/>
    <w:sig w:usb0="2000028F" w:usb1="0A080003" w:usb2="00000010" w:usb3="00000000" w:csb0="001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57" w:rsidRDefault="00FC6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85" w:rsidRDefault="00DB5F85">
    <w:pPr>
      <w:pStyle w:val="Footer"/>
    </w:pPr>
    <w:bookmarkStart w:id="10" w:name="_GoBack"/>
    <w:bookmarkEnd w:id="10"/>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080"/>
      <w:gridCol w:w="3081"/>
      <w:gridCol w:w="3081"/>
    </w:tblGrid>
    <w:tr w:rsidR="00DB5F85" w:rsidRPr="007C71A6" w:rsidTr="00B82D0A">
      <w:tc>
        <w:tcPr>
          <w:tcW w:w="9242" w:type="dxa"/>
          <w:gridSpan w:val="3"/>
          <w:shd w:val="clear" w:color="auto" w:fill="F2F2F2"/>
        </w:tcPr>
        <w:p w:rsidR="00DB5F85" w:rsidRPr="007C71A6" w:rsidRDefault="00DB5F85" w:rsidP="007C71A6">
          <w:pPr>
            <w:tabs>
              <w:tab w:val="center" w:pos="4513"/>
              <w:tab w:val="right" w:pos="9026"/>
            </w:tabs>
            <w:spacing w:before="60" w:after="60" w:line="240" w:lineRule="auto"/>
            <w:rPr>
              <w:rFonts w:ascii="Arial" w:eastAsia="Calibri" w:hAnsi="Arial" w:cs="Arial"/>
              <w:sz w:val="16"/>
              <w:szCs w:val="20"/>
            </w:rPr>
          </w:pPr>
          <w:r w:rsidRPr="007C71A6">
            <w:rPr>
              <w:rFonts w:ascii="Arial" w:eastAsia="Calibri" w:hAnsi="Arial" w:cs="Arial"/>
              <w:b/>
              <w:sz w:val="16"/>
              <w:szCs w:val="20"/>
            </w:rPr>
            <w:t xml:space="preserve">Title: </w:t>
          </w:r>
          <w:r w:rsidRPr="007C71A6">
            <w:rPr>
              <w:rFonts w:ascii="Arial" w:eastAsia="Calibri" w:hAnsi="Arial" w:cs="Arial"/>
              <w:sz w:val="16"/>
              <w:szCs w:val="20"/>
            </w:rPr>
            <w:t>Access to Health Records Policy</w:t>
          </w:r>
          <w:r>
            <w:rPr>
              <w:rFonts w:ascii="Arial" w:eastAsia="Calibri" w:hAnsi="Arial" w:cs="Arial"/>
              <w:sz w:val="16"/>
              <w:szCs w:val="20"/>
            </w:rPr>
            <w:t xml:space="preserve"> &amp; Disclosure of Personal Data Procedure</w:t>
          </w:r>
        </w:p>
      </w:tc>
    </w:tr>
    <w:tr w:rsidR="00DB5F85" w:rsidRPr="007C71A6" w:rsidTr="00B82D0A">
      <w:tc>
        <w:tcPr>
          <w:tcW w:w="3080" w:type="dxa"/>
          <w:shd w:val="clear" w:color="auto" w:fill="F2F2F2"/>
        </w:tcPr>
        <w:p w:rsidR="00DB5F85" w:rsidRPr="007C71A6" w:rsidRDefault="00DB5F85" w:rsidP="007C71A6">
          <w:pPr>
            <w:tabs>
              <w:tab w:val="center" w:pos="4513"/>
              <w:tab w:val="right" w:pos="9026"/>
            </w:tabs>
            <w:spacing w:before="60" w:after="60" w:line="240" w:lineRule="auto"/>
            <w:rPr>
              <w:rFonts w:ascii="Arial" w:eastAsia="Calibri" w:hAnsi="Arial" w:cs="Arial"/>
              <w:sz w:val="16"/>
              <w:szCs w:val="20"/>
            </w:rPr>
          </w:pPr>
          <w:r w:rsidRPr="007C71A6">
            <w:rPr>
              <w:rFonts w:ascii="Arial" w:eastAsia="Calibri" w:hAnsi="Arial" w:cs="Arial"/>
              <w:b/>
              <w:sz w:val="16"/>
              <w:szCs w:val="20"/>
            </w:rPr>
            <w:t xml:space="preserve">Document No: </w:t>
          </w:r>
          <w:r w:rsidR="00383D95">
            <w:rPr>
              <w:rFonts w:ascii="Arial" w:eastAsia="Calibri" w:hAnsi="Arial" w:cs="Arial"/>
              <w:b/>
              <w:sz w:val="16"/>
              <w:szCs w:val="20"/>
            </w:rPr>
            <w:t>1</w:t>
          </w:r>
          <w:r w:rsidR="00F23E1D">
            <w:rPr>
              <w:rFonts w:ascii="Arial" w:eastAsia="Calibri" w:hAnsi="Arial" w:cs="Arial"/>
              <w:b/>
              <w:sz w:val="16"/>
              <w:szCs w:val="20"/>
            </w:rPr>
            <w:t xml:space="preserve"> - IG</w:t>
          </w:r>
        </w:p>
      </w:tc>
      <w:tc>
        <w:tcPr>
          <w:tcW w:w="3081" w:type="dxa"/>
          <w:shd w:val="clear" w:color="auto" w:fill="F2F2F2"/>
        </w:tcPr>
        <w:p w:rsidR="00DB5F85" w:rsidRPr="007C71A6" w:rsidRDefault="00DB5F85" w:rsidP="00F23E1D">
          <w:pPr>
            <w:tabs>
              <w:tab w:val="center" w:pos="4513"/>
              <w:tab w:val="right" w:pos="9026"/>
            </w:tabs>
            <w:spacing w:before="60" w:after="60" w:line="240" w:lineRule="auto"/>
            <w:rPr>
              <w:rFonts w:ascii="Arial" w:eastAsia="Calibri" w:hAnsi="Arial" w:cs="Arial"/>
              <w:b/>
              <w:sz w:val="16"/>
              <w:szCs w:val="20"/>
            </w:rPr>
          </w:pPr>
          <w:r w:rsidRPr="007C71A6">
            <w:rPr>
              <w:rFonts w:ascii="Arial" w:eastAsia="Calibri" w:hAnsi="Arial" w:cs="Arial"/>
              <w:b/>
              <w:sz w:val="16"/>
              <w:szCs w:val="20"/>
            </w:rPr>
            <w:t xml:space="preserve">Date Approved: </w:t>
          </w:r>
          <w:r w:rsidR="00383D95">
            <w:rPr>
              <w:rFonts w:ascii="Arial" w:eastAsia="Calibri" w:hAnsi="Arial" w:cs="Arial"/>
              <w:sz w:val="16"/>
              <w:szCs w:val="20"/>
            </w:rPr>
            <w:t>Ju</w:t>
          </w:r>
          <w:r w:rsidR="00F23E1D">
            <w:rPr>
              <w:rFonts w:ascii="Arial" w:eastAsia="Calibri" w:hAnsi="Arial" w:cs="Arial"/>
              <w:sz w:val="16"/>
              <w:szCs w:val="20"/>
            </w:rPr>
            <w:t>ly</w:t>
          </w:r>
          <w:r w:rsidR="00383D95">
            <w:rPr>
              <w:rFonts w:ascii="Arial" w:eastAsia="Calibri" w:hAnsi="Arial" w:cs="Arial"/>
              <w:sz w:val="16"/>
              <w:szCs w:val="20"/>
            </w:rPr>
            <w:t xml:space="preserve"> 2018</w:t>
          </w:r>
        </w:p>
      </w:tc>
      <w:tc>
        <w:tcPr>
          <w:tcW w:w="3081" w:type="dxa"/>
          <w:shd w:val="clear" w:color="auto" w:fill="F2F2F2"/>
        </w:tcPr>
        <w:p w:rsidR="00DB5F85" w:rsidRPr="007C71A6" w:rsidRDefault="00DB5F85" w:rsidP="007C71A6">
          <w:pPr>
            <w:tabs>
              <w:tab w:val="center" w:pos="4513"/>
              <w:tab w:val="right" w:pos="9026"/>
            </w:tabs>
            <w:spacing w:before="60" w:after="60" w:line="240" w:lineRule="auto"/>
            <w:rPr>
              <w:rFonts w:ascii="Arial" w:eastAsia="Calibri" w:hAnsi="Arial" w:cs="Arial"/>
              <w:sz w:val="16"/>
              <w:szCs w:val="20"/>
            </w:rPr>
          </w:pPr>
          <w:r w:rsidRPr="007C71A6">
            <w:rPr>
              <w:rFonts w:ascii="Arial" w:eastAsia="Calibri" w:hAnsi="Arial" w:cs="Arial"/>
              <w:b/>
              <w:sz w:val="16"/>
              <w:szCs w:val="20"/>
            </w:rPr>
            <w:t xml:space="preserve">Version No: </w:t>
          </w:r>
          <w:r>
            <w:rPr>
              <w:rFonts w:ascii="Arial" w:eastAsia="Calibri" w:hAnsi="Arial" w:cs="Arial"/>
              <w:b/>
              <w:sz w:val="16"/>
              <w:szCs w:val="20"/>
            </w:rPr>
            <w:t>1</w:t>
          </w:r>
        </w:p>
      </w:tc>
    </w:tr>
    <w:tr w:rsidR="00DB5F85" w:rsidRPr="007C71A6" w:rsidTr="00B82D0A">
      <w:tc>
        <w:tcPr>
          <w:tcW w:w="3080" w:type="dxa"/>
          <w:shd w:val="clear" w:color="auto" w:fill="F2F2F2"/>
        </w:tcPr>
        <w:p w:rsidR="00DB5F85" w:rsidRPr="007C71A6" w:rsidRDefault="00DB5F85" w:rsidP="00383D95">
          <w:pPr>
            <w:tabs>
              <w:tab w:val="center" w:pos="4513"/>
              <w:tab w:val="right" w:pos="9026"/>
            </w:tabs>
            <w:spacing w:before="60" w:after="60" w:line="240" w:lineRule="auto"/>
            <w:rPr>
              <w:rFonts w:ascii="Arial" w:eastAsia="Calibri" w:hAnsi="Arial" w:cs="Arial"/>
              <w:sz w:val="16"/>
              <w:szCs w:val="20"/>
            </w:rPr>
          </w:pPr>
          <w:r w:rsidRPr="007C71A6">
            <w:rPr>
              <w:rFonts w:ascii="Arial" w:eastAsia="Calibri" w:hAnsi="Arial" w:cs="Arial"/>
              <w:b/>
              <w:sz w:val="16"/>
              <w:szCs w:val="20"/>
            </w:rPr>
            <w:t xml:space="preserve">Status: </w:t>
          </w:r>
          <w:r w:rsidR="00383D95">
            <w:rPr>
              <w:rFonts w:ascii="Arial" w:eastAsia="Calibri" w:hAnsi="Arial" w:cs="Arial"/>
              <w:sz w:val="16"/>
              <w:szCs w:val="20"/>
            </w:rPr>
            <w:t>Active</w:t>
          </w:r>
        </w:p>
      </w:tc>
      <w:tc>
        <w:tcPr>
          <w:tcW w:w="3081" w:type="dxa"/>
          <w:shd w:val="clear" w:color="auto" w:fill="F2F2F2"/>
        </w:tcPr>
        <w:p w:rsidR="00DB5F85" w:rsidRPr="007C71A6" w:rsidRDefault="00DB5F85" w:rsidP="00F23E1D">
          <w:pPr>
            <w:tabs>
              <w:tab w:val="center" w:pos="4513"/>
              <w:tab w:val="right" w:pos="9026"/>
            </w:tabs>
            <w:spacing w:before="60" w:after="60" w:line="240" w:lineRule="auto"/>
            <w:rPr>
              <w:rFonts w:ascii="Arial" w:eastAsia="Calibri" w:hAnsi="Arial" w:cs="Arial"/>
              <w:sz w:val="16"/>
              <w:szCs w:val="20"/>
            </w:rPr>
          </w:pPr>
          <w:r w:rsidRPr="007C71A6">
            <w:rPr>
              <w:rFonts w:ascii="Arial" w:eastAsia="Calibri" w:hAnsi="Arial" w:cs="Arial"/>
              <w:b/>
              <w:sz w:val="16"/>
              <w:szCs w:val="20"/>
            </w:rPr>
            <w:t>Next Review Date: Ju</w:t>
          </w:r>
          <w:r w:rsidR="00F23E1D">
            <w:rPr>
              <w:rFonts w:ascii="Arial" w:eastAsia="Calibri" w:hAnsi="Arial" w:cs="Arial"/>
              <w:b/>
              <w:sz w:val="16"/>
              <w:szCs w:val="20"/>
            </w:rPr>
            <w:t>ly</w:t>
          </w:r>
          <w:r w:rsidR="00FC6057">
            <w:rPr>
              <w:rFonts w:ascii="Arial" w:eastAsia="Calibri" w:hAnsi="Arial" w:cs="Arial"/>
              <w:b/>
              <w:sz w:val="16"/>
              <w:szCs w:val="20"/>
            </w:rPr>
            <w:t xml:space="preserve"> 2022</w:t>
          </w:r>
        </w:p>
      </w:tc>
      <w:tc>
        <w:tcPr>
          <w:tcW w:w="3081" w:type="dxa"/>
          <w:shd w:val="clear" w:color="auto" w:fill="F2F2F2"/>
        </w:tcPr>
        <w:p w:rsidR="00DB5F85" w:rsidRPr="007C71A6" w:rsidRDefault="00DB5F85" w:rsidP="007C71A6">
          <w:pPr>
            <w:tabs>
              <w:tab w:val="center" w:pos="4513"/>
              <w:tab w:val="right" w:pos="9026"/>
            </w:tabs>
            <w:spacing w:before="60" w:after="60" w:line="240" w:lineRule="auto"/>
            <w:rPr>
              <w:rFonts w:ascii="Arial" w:eastAsia="Calibri" w:hAnsi="Arial" w:cs="Arial"/>
              <w:b/>
              <w:sz w:val="16"/>
              <w:szCs w:val="20"/>
            </w:rPr>
          </w:pPr>
          <w:r w:rsidRPr="007C71A6">
            <w:rPr>
              <w:rFonts w:ascii="Arial" w:eastAsia="Calibri" w:hAnsi="Arial" w:cs="Arial"/>
              <w:b/>
              <w:sz w:val="16"/>
              <w:szCs w:val="20"/>
            </w:rPr>
            <w:t xml:space="preserve">Page: </w:t>
          </w:r>
          <w:r w:rsidRPr="007C71A6">
            <w:rPr>
              <w:rFonts w:ascii="Arial" w:eastAsia="Calibri" w:hAnsi="Arial" w:cs="Arial"/>
              <w:sz w:val="16"/>
            </w:rPr>
            <w:fldChar w:fldCharType="begin"/>
          </w:r>
          <w:r w:rsidRPr="007C71A6">
            <w:rPr>
              <w:rFonts w:ascii="Arial" w:eastAsia="Calibri" w:hAnsi="Arial" w:cs="Arial"/>
              <w:sz w:val="16"/>
            </w:rPr>
            <w:instrText xml:space="preserve"> PAGE </w:instrText>
          </w:r>
          <w:r w:rsidRPr="007C71A6">
            <w:rPr>
              <w:rFonts w:ascii="Arial" w:eastAsia="Calibri" w:hAnsi="Arial" w:cs="Arial"/>
              <w:sz w:val="16"/>
            </w:rPr>
            <w:fldChar w:fldCharType="separate"/>
          </w:r>
          <w:r w:rsidR="00376656">
            <w:rPr>
              <w:rFonts w:ascii="Arial" w:eastAsia="Calibri" w:hAnsi="Arial" w:cs="Arial"/>
              <w:noProof/>
              <w:sz w:val="16"/>
            </w:rPr>
            <w:t>2</w:t>
          </w:r>
          <w:r w:rsidRPr="007C71A6">
            <w:rPr>
              <w:rFonts w:ascii="Arial" w:eastAsia="Calibri" w:hAnsi="Arial" w:cs="Arial"/>
              <w:sz w:val="16"/>
            </w:rPr>
            <w:fldChar w:fldCharType="end"/>
          </w:r>
          <w:r w:rsidRPr="007C71A6">
            <w:rPr>
              <w:rFonts w:ascii="Arial" w:eastAsia="Calibri" w:hAnsi="Arial" w:cs="Arial"/>
              <w:sz w:val="16"/>
            </w:rPr>
            <w:t xml:space="preserve"> of </w:t>
          </w:r>
          <w:r w:rsidRPr="007C71A6">
            <w:rPr>
              <w:rFonts w:ascii="Arial" w:eastAsia="Calibri" w:hAnsi="Arial" w:cs="Arial"/>
              <w:sz w:val="16"/>
            </w:rPr>
            <w:fldChar w:fldCharType="begin"/>
          </w:r>
          <w:r w:rsidRPr="007C71A6">
            <w:rPr>
              <w:rFonts w:ascii="Arial" w:eastAsia="Calibri" w:hAnsi="Arial" w:cs="Arial"/>
              <w:sz w:val="16"/>
            </w:rPr>
            <w:instrText xml:space="preserve"> NUMPAGES  </w:instrText>
          </w:r>
          <w:r w:rsidRPr="007C71A6">
            <w:rPr>
              <w:rFonts w:ascii="Arial" w:eastAsia="Calibri" w:hAnsi="Arial" w:cs="Arial"/>
              <w:sz w:val="16"/>
            </w:rPr>
            <w:fldChar w:fldCharType="separate"/>
          </w:r>
          <w:r w:rsidR="00376656">
            <w:rPr>
              <w:rFonts w:ascii="Arial" w:eastAsia="Calibri" w:hAnsi="Arial" w:cs="Arial"/>
              <w:noProof/>
              <w:sz w:val="16"/>
            </w:rPr>
            <w:t>26</w:t>
          </w:r>
          <w:r w:rsidRPr="007C71A6">
            <w:rPr>
              <w:rFonts w:ascii="Arial" w:eastAsia="Calibri" w:hAnsi="Arial" w:cs="Arial"/>
              <w:sz w:val="16"/>
            </w:rPr>
            <w:fldChar w:fldCharType="end"/>
          </w:r>
        </w:p>
      </w:tc>
    </w:tr>
  </w:tbl>
  <w:p w:rsidR="00DB5F85" w:rsidRDefault="00DB5F85">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57" w:rsidRDefault="00FC6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85" w:rsidRDefault="00DB5F85" w:rsidP="00B260B8">
      <w:pPr>
        <w:spacing w:after="0" w:line="240" w:lineRule="auto"/>
      </w:pPr>
      <w:r>
        <w:separator/>
      </w:r>
    </w:p>
  </w:footnote>
  <w:footnote w:type="continuationSeparator" w:id="0">
    <w:p w:rsidR="00DB5F85" w:rsidRDefault="00DB5F85" w:rsidP="00B26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57" w:rsidRDefault="00FC6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57" w:rsidRDefault="00FC6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57" w:rsidRDefault="00FC6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8E7"/>
    <w:multiLevelType w:val="hybridMultilevel"/>
    <w:tmpl w:val="9F4A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A6794"/>
    <w:multiLevelType w:val="hybridMultilevel"/>
    <w:tmpl w:val="E16C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207FB3"/>
    <w:multiLevelType w:val="hybridMultilevel"/>
    <w:tmpl w:val="FECA1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1672A2"/>
    <w:multiLevelType w:val="hybridMultilevel"/>
    <w:tmpl w:val="18DE6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F071A6"/>
    <w:multiLevelType w:val="hybridMultilevel"/>
    <w:tmpl w:val="8926F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5457B3"/>
    <w:multiLevelType w:val="hybridMultilevel"/>
    <w:tmpl w:val="3B3C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DC00AB"/>
    <w:multiLevelType w:val="hybridMultilevel"/>
    <w:tmpl w:val="8216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2C1787"/>
    <w:multiLevelType w:val="hybridMultilevel"/>
    <w:tmpl w:val="F0F8F64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9D65CB"/>
    <w:multiLevelType w:val="hybridMultilevel"/>
    <w:tmpl w:val="E2F42B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0903E4"/>
    <w:multiLevelType w:val="hybridMultilevel"/>
    <w:tmpl w:val="E1CE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E14AA5"/>
    <w:multiLevelType w:val="multilevel"/>
    <w:tmpl w:val="A7748E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95F103A"/>
    <w:multiLevelType w:val="multilevel"/>
    <w:tmpl w:val="4386BC3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4C163614"/>
    <w:multiLevelType w:val="hybridMultilevel"/>
    <w:tmpl w:val="9C94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63027A"/>
    <w:multiLevelType w:val="multilevel"/>
    <w:tmpl w:val="71FC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96299C"/>
    <w:multiLevelType w:val="multilevel"/>
    <w:tmpl w:val="26A4B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83F3420"/>
    <w:multiLevelType w:val="multilevel"/>
    <w:tmpl w:val="ECF64D3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59E16312"/>
    <w:multiLevelType w:val="hybridMultilevel"/>
    <w:tmpl w:val="E936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6E4E86"/>
    <w:multiLevelType w:val="hybridMultilevel"/>
    <w:tmpl w:val="5720C22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B37674"/>
    <w:multiLevelType w:val="multilevel"/>
    <w:tmpl w:val="460CD0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1583B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297076"/>
    <w:multiLevelType w:val="hybridMultilevel"/>
    <w:tmpl w:val="A3A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DF79E8"/>
    <w:multiLevelType w:val="multilevel"/>
    <w:tmpl w:val="FF4830C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6AEB17BA"/>
    <w:multiLevelType w:val="hybridMultilevel"/>
    <w:tmpl w:val="E90067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FC946BC"/>
    <w:multiLevelType w:val="hybridMultilevel"/>
    <w:tmpl w:val="D04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E54CEE"/>
    <w:multiLevelType w:val="multilevel"/>
    <w:tmpl w:val="1480E19C"/>
    <w:lvl w:ilvl="0">
      <w:start w:val="1"/>
      <w:numFmt w:val="decimal"/>
      <w:lvlText w:val="%1."/>
      <w:lvlJc w:val="left"/>
      <w:pPr>
        <w:ind w:left="502" w:hanging="360"/>
      </w:pPr>
      <w:rPr>
        <w:rFonts w:hint="default"/>
        <w:b/>
        <w:color w:val="0072C6"/>
        <w:sz w:val="24"/>
        <w:szCs w:val="24"/>
      </w:rPr>
    </w:lvl>
    <w:lvl w:ilvl="1">
      <w:start w:val="1"/>
      <w:numFmt w:val="decimal"/>
      <w:pStyle w:val="Heading4"/>
      <w:isLgl/>
      <w:lvlText w:val="%1.%2"/>
      <w:lvlJc w:val="left"/>
      <w:pPr>
        <w:ind w:left="940" w:hanging="372"/>
      </w:pPr>
      <w:rPr>
        <w:rFonts w:hint="default"/>
        <w:b/>
        <w:color w:val="0072C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DA02E23"/>
    <w:multiLevelType w:val="hybridMultilevel"/>
    <w:tmpl w:val="54666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F42B1"/>
    <w:multiLevelType w:val="hybridMultilevel"/>
    <w:tmpl w:val="7FCC25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nsid w:val="7E611470"/>
    <w:multiLevelType w:val="hybridMultilevel"/>
    <w:tmpl w:val="D6BC7D9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3"/>
  </w:num>
  <w:num w:numId="3">
    <w:abstractNumId w:val="8"/>
  </w:num>
  <w:num w:numId="4">
    <w:abstractNumId w:val="21"/>
  </w:num>
  <w:num w:numId="5">
    <w:abstractNumId w:val="14"/>
  </w:num>
  <w:num w:numId="6">
    <w:abstractNumId w:val="4"/>
  </w:num>
  <w:num w:numId="7">
    <w:abstractNumId w:val="9"/>
  </w:num>
  <w:num w:numId="8">
    <w:abstractNumId w:val="2"/>
  </w:num>
  <w:num w:numId="9">
    <w:abstractNumId w:val="24"/>
  </w:num>
  <w:num w:numId="10">
    <w:abstractNumId w:val="10"/>
  </w:num>
  <w:num w:numId="11">
    <w:abstractNumId w:val="6"/>
  </w:num>
  <w:num w:numId="12">
    <w:abstractNumId w:val="0"/>
  </w:num>
  <w:num w:numId="13">
    <w:abstractNumId w:val="13"/>
  </w:num>
  <w:num w:numId="14">
    <w:abstractNumId w:val="7"/>
  </w:num>
  <w:num w:numId="15">
    <w:abstractNumId w:val="23"/>
  </w:num>
  <w:num w:numId="16">
    <w:abstractNumId w:val="25"/>
  </w:num>
  <w:num w:numId="17">
    <w:abstractNumId w:val="26"/>
  </w:num>
  <w:num w:numId="18">
    <w:abstractNumId w:val="1"/>
  </w:num>
  <w:num w:numId="19">
    <w:abstractNumId w:val="18"/>
  </w:num>
  <w:num w:numId="20">
    <w:abstractNumId w:val="11"/>
  </w:num>
  <w:num w:numId="21">
    <w:abstractNumId w:val="15"/>
  </w:num>
  <w:num w:numId="22">
    <w:abstractNumId w:val="27"/>
  </w:num>
  <w:num w:numId="23">
    <w:abstractNumId w:val="20"/>
  </w:num>
  <w:num w:numId="24">
    <w:abstractNumId w:val="19"/>
  </w:num>
  <w:num w:numId="25">
    <w:abstractNumId w:val="17"/>
  </w:num>
  <w:num w:numId="26">
    <w:abstractNumId w:val="5"/>
  </w:num>
  <w:num w:numId="27">
    <w:abstractNumId w:val="16"/>
  </w:num>
  <w:num w:numId="2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14"/>
    <w:rsid w:val="00015F8B"/>
    <w:rsid w:val="000238E6"/>
    <w:rsid w:val="00046953"/>
    <w:rsid w:val="0005032A"/>
    <w:rsid w:val="00077416"/>
    <w:rsid w:val="000909BE"/>
    <w:rsid w:val="000D5796"/>
    <w:rsid w:val="00113A48"/>
    <w:rsid w:val="001205B3"/>
    <w:rsid w:val="00130006"/>
    <w:rsid w:val="00137CA2"/>
    <w:rsid w:val="001626B8"/>
    <w:rsid w:val="001629EC"/>
    <w:rsid w:val="0016375D"/>
    <w:rsid w:val="00184E1B"/>
    <w:rsid w:val="00187AA9"/>
    <w:rsid w:val="001B0BC3"/>
    <w:rsid w:val="00202319"/>
    <w:rsid w:val="00202685"/>
    <w:rsid w:val="00205B57"/>
    <w:rsid w:val="00216CA4"/>
    <w:rsid w:val="0026382F"/>
    <w:rsid w:val="002918DC"/>
    <w:rsid w:val="002A382B"/>
    <w:rsid w:val="002A41D2"/>
    <w:rsid w:val="002C12F7"/>
    <w:rsid w:val="002E7E82"/>
    <w:rsid w:val="002F7058"/>
    <w:rsid w:val="00310AE4"/>
    <w:rsid w:val="00371CA7"/>
    <w:rsid w:val="00374197"/>
    <w:rsid w:val="00376656"/>
    <w:rsid w:val="00383D95"/>
    <w:rsid w:val="0038751A"/>
    <w:rsid w:val="003927A4"/>
    <w:rsid w:val="003A6438"/>
    <w:rsid w:val="003A79D4"/>
    <w:rsid w:val="003D688B"/>
    <w:rsid w:val="003E7C28"/>
    <w:rsid w:val="003F235F"/>
    <w:rsid w:val="004011E2"/>
    <w:rsid w:val="00406193"/>
    <w:rsid w:val="00411D71"/>
    <w:rsid w:val="00451300"/>
    <w:rsid w:val="00462586"/>
    <w:rsid w:val="004644E3"/>
    <w:rsid w:val="004662C5"/>
    <w:rsid w:val="00466345"/>
    <w:rsid w:val="00474D8F"/>
    <w:rsid w:val="00481EC2"/>
    <w:rsid w:val="004A3270"/>
    <w:rsid w:val="004D7DD0"/>
    <w:rsid w:val="004E4CF4"/>
    <w:rsid w:val="00521124"/>
    <w:rsid w:val="005247ED"/>
    <w:rsid w:val="005345E4"/>
    <w:rsid w:val="00543314"/>
    <w:rsid w:val="005B2890"/>
    <w:rsid w:val="005C4A21"/>
    <w:rsid w:val="005D2BAF"/>
    <w:rsid w:val="005F4488"/>
    <w:rsid w:val="0062548D"/>
    <w:rsid w:val="00630FEC"/>
    <w:rsid w:val="00635EFD"/>
    <w:rsid w:val="00647514"/>
    <w:rsid w:val="00660526"/>
    <w:rsid w:val="00681C39"/>
    <w:rsid w:val="00682834"/>
    <w:rsid w:val="00687127"/>
    <w:rsid w:val="006B5E9E"/>
    <w:rsid w:val="006D6ED9"/>
    <w:rsid w:val="006E195C"/>
    <w:rsid w:val="006E4979"/>
    <w:rsid w:val="006E5377"/>
    <w:rsid w:val="00712B82"/>
    <w:rsid w:val="00747ADE"/>
    <w:rsid w:val="0075693A"/>
    <w:rsid w:val="0077003F"/>
    <w:rsid w:val="007C25E4"/>
    <w:rsid w:val="007C71A6"/>
    <w:rsid w:val="007C7728"/>
    <w:rsid w:val="007F2D58"/>
    <w:rsid w:val="00815DC3"/>
    <w:rsid w:val="00815E06"/>
    <w:rsid w:val="00823145"/>
    <w:rsid w:val="00833AF0"/>
    <w:rsid w:val="00876F8B"/>
    <w:rsid w:val="008D0687"/>
    <w:rsid w:val="008F66E9"/>
    <w:rsid w:val="00914BBF"/>
    <w:rsid w:val="0092194D"/>
    <w:rsid w:val="00921E95"/>
    <w:rsid w:val="00936EFA"/>
    <w:rsid w:val="009552E5"/>
    <w:rsid w:val="009A04E2"/>
    <w:rsid w:val="009B21AA"/>
    <w:rsid w:val="009B4CFD"/>
    <w:rsid w:val="009C2C11"/>
    <w:rsid w:val="009F0BA6"/>
    <w:rsid w:val="009F6A8F"/>
    <w:rsid w:val="009F72AD"/>
    <w:rsid w:val="00A12AD2"/>
    <w:rsid w:val="00A16F7B"/>
    <w:rsid w:val="00A87324"/>
    <w:rsid w:val="00A9047D"/>
    <w:rsid w:val="00AA2446"/>
    <w:rsid w:val="00AB2682"/>
    <w:rsid w:val="00AC1590"/>
    <w:rsid w:val="00AD60E6"/>
    <w:rsid w:val="00B00410"/>
    <w:rsid w:val="00B06750"/>
    <w:rsid w:val="00B260B8"/>
    <w:rsid w:val="00B27D51"/>
    <w:rsid w:val="00B376AC"/>
    <w:rsid w:val="00B40521"/>
    <w:rsid w:val="00B413C3"/>
    <w:rsid w:val="00B5678E"/>
    <w:rsid w:val="00B650E5"/>
    <w:rsid w:val="00B67BF1"/>
    <w:rsid w:val="00B7710F"/>
    <w:rsid w:val="00B81053"/>
    <w:rsid w:val="00B82D0A"/>
    <w:rsid w:val="00B917B4"/>
    <w:rsid w:val="00B937D9"/>
    <w:rsid w:val="00B9483D"/>
    <w:rsid w:val="00BD10DC"/>
    <w:rsid w:val="00BD2BDB"/>
    <w:rsid w:val="00C1780C"/>
    <w:rsid w:val="00C656AF"/>
    <w:rsid w:val="00C66559"/>
    <w:rsid w:val="00C756C5"/>
    <w:rsid w:val="00C84555"/>
    <w:rsid w:val="00C84586"/>
    <w:rsid w:val="00CA5247"/>
    <w:rsid w:val="00CB2475"/>
    <w:rsid w:val="00CF5BB1"/>
    <w:rsid w:val="00D116D1"/>
    <w:rsid w:val="00D274BB"/>
    <w:rsid w:val="00D43ADF"/>
    <w:rsid w:val="00D53E6D"/>
    <w:rsid w:val="00D559B5"/>
    <w:rsid w:val="00D60FE6"/>
    <w:rsid w:val="00D82CD6"/>
    <w:rsid w:val="00D94210"/>
    <w:rsid w:val="00D961A5"/>
    <w:rsid w:val="00D973A1"/>
    <w:rsid w:val="00DA2876"/>
    <w:rsid w:val="00DA317C"/>
    <w:rsid w:val="00DB5F85"/>
    <w:rsid w:val="00DB776E"/>
    <w:rsid w:val="00E00897"/>
    <w:rsid w:val="00E01561"/>
    <w:rsid w:val="00E26694"/>
    <w:rsid w:val="00E40DCD"/>
    <w:rsid w:val="00E95FA2"/>
    <w:rsid w:val="00EB1079"/>
    <w:rsid w:val="00F01183"/>
    <w:rsid w:val="00F23E1D"/>
    <w:rsid w:val="00F3699E"/>
    <w:rsid w:val="00F655C7"/>
    <w:rsid w:val="00F737E5"/>
    <w:rsid w:val="00F7753A"/>
    <w:rsid w:val="00F94411"/>
    <w:rsid w:val="00F96CF1"/>
    <w:rsid w:val="00FA19B2"/>
    <w:rsid w:val="00FC1FC3"/>
    <w:rsid w:val="00FC51E0"/>
    <w:rsid w:val="00FC6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D"/>
  </w:style>
  <w:style w:type="paragraph" w:styleId="Heading2">
    <w:name w:val="heading 2"/>
    <w:basedOn w:val="Normal"/>
    <w:next w:val="Normal"/>
    <w:link w:val="Heading2Char"/>
    <w:uiPriority w:val="9"/>
    <w:semiHidden/>
    <w:unhideWhenUsed/>
    <w:qFormat/>
    <w:rsid w:val="002638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ListParagraph"/>
    <w:next w:val="Normal"/>
    <w:link w:val="Heading4Char"/>
    <w:uiPriority w:val="99"/>
    <w:unhideWhenUsed/>
    <w:qFormat/>
    <w:rsid w:val="00CB2475"/>
    <w:pPr>
      <w:numPr>
        <w:ilvl w:val="1"/>
        <w:numId w:val="9"/>
      </w:numPr>
      <w:spacing w:before="120" w:after="120"/>
      <w:ind w:left="567" w:hanging="567"/>
      <w:outlineLvl w:val="3"/>
    </w:pPr>
    <w:rPr>
      <w:rFonts w:ascii="Arial Bold" w:eastAsia="Calibri" w:hAnsi="Arial Bold" w:cs="Times New Roman"/>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ing">
    <w:name w:val="Title Heading"/>
    <w:basedOn w:val="Normal"/>
    <w:rsid w:val="00F655C7"/>
    <w:pPr>
      <w:suppressAutoHyphens/>
      <w:spacing w:after="0" w:line="240" w:lineRule="auto"/>
      <w:jc w:val="right"/>
    </w:pPr>
    <w:rPr>
      <w:rFonts w:ascii="Frutiger 45 Light" w:eastAsia="Times New Roman" w:hAnsi="Frutiger 45 Light" w:cs="Times New Roman"/>
      <w:sz w:val="60"/>
      <w:szCs w:val="20"/>
      <w:lang w:eastAsia="en-GB"/>
    </w:rPr>
  </w:style>
  <w:style w:type="paragraph" w:customStyle="1" w:styleId="TitleSubheading">
    <w:name w:val="Title Subheading"/>
    <w:basedOn w:val="TitleHeading"/>
    <w:rsid w:val="00F655C7"/>
    <w:rPr>
      <w:sz w:val="28"/>
    </w:rPr>
  </w:style>
  <w:style w:type="paragraph" w:styleId="BodyText">
    <w:name w:val="Body Text"/>
    <w:basedOn w:val="Normal"/>
    <w:link w:val="BodyTextChar"/>
    <w:rsid w:val="00F655C7"/>
    <w:pPr>
      <w:suppressAutoHyphens/>
      <w:spacing w:after="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rsid w:val="00F655C7"/>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F65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5C7"/>
    <w:rPr>
      <w:rFonts w:ascii="Tahoma" w:hAnsi="Tahoma" w:cs="Tahoma"/>
      <w:sz w:val="16"/>
      <w:szCs w:val="16"/>
    </w:rPr>
  </w:style>
  <w:style w:type="paragraph" w:styleId="ListParagraph">
    <w:name w:val="List Paragraph"/>
    <w:basedOn w:val="Normal"/>
    <w:uiPriority w:val="34"/>
    <w:qFormat/>
    <w:rsid w:val="00F655C7"/>
    <w:pPr>
      <w:ind w:left="720"/>
      <w:contextualSpacing/>
    </w:pPr>
  </w:style>
  <w:style w:type="paragraph" w:styleId="BodyTextIndent">
    <w:name w:val="Body Text Indent"/>
    <w:basedOn w:val="Normal"/>
    <w:link w:val="BodyTextIndentChar"/>
    <w:uiPriority w:val="99"/>
    <w:semiHidden/>
    <w:unhideWhenUsed/>
    <w:rsid w:val="00B81053"/>
    <w:pPr>
      <w:spacing w:after="120"/>
      <w:ind w:left="283"/>
    </w:pPr>
  </w:style>
  <w:style w:type="character" w:customStyle="1" w:styleId="BodyTextIndentChar">
    <w:name w:val="Body Text Indent Char"/>
    <w:basedOn w:val="DefaultParagraphFont"/>
    <w:link w:val="BodyTextIndent"/>
    <w:uiPriority w:val="99"/>
    <w:semiHidden/>
    <w:rsid w:val="00B81053"/>
  </w:style>
  <w:style w:type="paragraph" w:styleId="Header">
    <w:name w:val="header"/>
    <w:basedOn w:val="Normal"/>
    <w:link w:val="HeaderChar"/>
    <w:uiPriority w:val="99"/>
    <w:unhideWhenUsed/>
    <w:rsid w:val="00B26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0B8"/>
  </w:style>
  <w:style w:type="paragraph" w:styleId="Footer">
    <w:name w:val="footer"/>
    <w:basedOn w:val="Normal"/>
    <w:link w:val="FooterChar"/>
    <w:uiPriority w:val="99"/>
    <w:unhideWhenUsed/>
    <w:rsid w:val="00B26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0B8"/>
  </w:style>
  <w:style w:type="table" w:styleId="TableGrid">
    <w:name w:val="Table Grid"/>
    <w:basedOn w:val="TableNormal"/>
    <w:uiPriority w:val="39"/>
    <w:rsid w:val="0041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1D7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6B5E9E"/>
    <w:rPr>
      <w:color w:val="0000FF" w:themeColor="hyperlink"/>
      <w:u w:val="single"/>
    </w:rPr>
  </w:style>
  <w:style w:type="character" w:styleId="FollowedHyperlink">
    <w:name w:val="FollowedHyperlink"/>
    <w:basedOn w:val="DefaultParagraphFont"/>
    <w:uiPriority w:val="99"/>
    <w:semiHidden/>
    <w:unhideWhenUsed/>
    <w:rsid w:val="00184E1B"/>
    <w:rPr>
      <w:color w:val="800080" w:themeColor="followedHyperlink"/>
      <w:u w:val="single"/>
    </w:rPr>
  </w:style>
  <w:style w:type="paragraph" w:styleId="NoSpacing">
    <w:name w:val="No Spacing"/>
    <w:uiPriority w:val="1"/>
    <w:qFormat/>
    <w:rsid w:val="0016375D"/>
    <w:pPr>
      <w:spacing w:after="0" w:line="240" w:lineRule="auto"/>
    </w:pPr>
  </w:style>
  <w:style w:type="paragraph" w:styleId="CommentText">
    <w:name w:val="annotation text"/>
    <w:basedOn w:val="Normal"/>
    <w:link w:val="CommentTextChar"/>
    <w:uiPriority w:val="99"/>
    <w:semiHidden/>
    <w:unhideWhenUsed/>
    <w:rsid w:val="007C71A6"/>
    <w:pPr>
      <w:spacing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7C71A6"/>
    <w:rPr>
      <w:rFonts w:ascii="Arial" w:eastAsia="Calibri" w:hAnsi="Arial" w:cs="Times New Roman"/>
      <w:sz w:val="20"/>
      <w:szCs w:val="20"/>
    </w:rPr>
  </w:style>
  <w:style w:type="character" w:customStyle="1" w:styleId="Heading4Char">
    <w:name w:val="Heading 4 Char"/>
    <w:basedOn w:val="DefaultParagraphFont"/>
    <w:link w:val="Heading4"/>
    <w:uiPriority w:val="99"/>
    <w:rsid w:val="00CB2475"/>
    <w:rPr>
      <w:rFonts w:ascii="Arial Bold" w:eastAsia="Calibri" w:hAnsi="Arial Bold" w:cs="Times New Roman"/>
      <w:b/>
      <w:color w:val="0070C0"/>
    </w:rPr>
  </w:style>
  <w:style w:type="paragraph" w:customStyle="1" w:styleId="Default">
    <w:name w:val="Default"/>
    <w:rsid w:val="00CB2475"/>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2Char">
    <w:name w:val="Heading 2 Char"/>
    <w:basedOn w:val="DefaultParagraphFont"/>
    <w:link w:val="Heading2"/>
    <w:uiPriority w:val="9"/>
    <w:semiHidden/>
    <w:rsid w:val="0026382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D"/>
  </w:style>
  <w:style w:type="paragraph" w:styleId="Heading2">
    <w:name w:val="heading 2"/>
    <w:basedOn w:val="Normal"/>
    <w:next w:val="Normal"/>
    <w:link w:val="Heading2Char"/>
    <w:uiPriority w:val="9"/>
    <w:semiHidden/>
    <w:unhideWhenUsed/>
    <w:qFormat/>
    <w:rsid w:val="002638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ListParagraph"/>
    <w:next w:val="Normal"/>
    <w:link w:val="Heading4Char"/>
    <w:uiPriority w:val="99"/>
    <w:unhideWhenUsed/>
    <w:qFormat/>
    <w:rsid w:val="00CB2475"/>
    <w:pPr>
      <w:numPr>
        <w:ilvl w:val="1"/>
        <w:numId w:val="9"/>
      </w:numPr>
      <w:spacing w:before="120" w:after="120"/>
      <w:ind w:left="567" w:hanging="567"/>
      <w:outlineLvl w:val="3"/>
    </w:pPr>
    <w:rPr>
      <w:rFonts w:ascii="Arial Bold" w:eastAsia="Calibri" w:hAnsi="Arial Bold" w:cs="Times New Roman"/>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ing">
    <w:name w:val="Title Heading"/>
    <w:basedOn w:val="Normal"/>
    <w:rsid w:val="00F655C7"/>
    <w:pPr>
      <w:suppressAutoHyphens/>
      <w:spacing w:after="0" w:line="240" w:lineRule="auto"/>
      <w:jc w:val="right"/>
    </w:pPr>
    <w:rPr>
      <w:rFonts w:ascii="Frutiger 45 Light" w:eastAsia="Times New Roman" w:hAnsi="Frutiger 45 Light" w:cs="Times New Roman"/>
      <w:sz w:val="60"/>
      <w:szCs w:val="20"/>
      <w:lang w:eastAsia="en-GB"/>
    </w:rPr>
  </w:style>
  <w:style w:type="paragraph" w:customStyle="1" w:styleId="TitleSubheading">
    <w:name w:val="Title Subheading"/>
    <w:basedOn w:val="TitleHeading"/>
    <w:rsid w:val="00F655C7"/>
    <w:rPr>
      <w:sz w:val="28"/>
    </w:rPr>
  </w:style>
  <w:style w:type="paragraph" w:styleId="BodyText">
    <w:name w:val="Body Text"/>
    <w:basedOn w:val="Normal"/>
    <w:link w:val="BodyTextChar"/>
    <w:rsid w:val="00F655C7"/>
    <w:pPr>
      <w:suppressAutoHyphens/>
      <w:spacing w:after="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rsid w:val="00F655C7"/>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F65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5C7"/>
    <w:rPr>
      <w:rFonts w:ascii="Tahoma" w:hAnsi="Tahoma" w:cs="Tahoma"/>
      <w:sz w:val="16"/>
      <w:szCs w:val="16"/>
    </w:rPr>
  </w:style>
  <w:style w:type="paragraph" w:styleId="ListParagraph">
    <w:name w:val="List Paragraph"/>
    <w:basedOn w:val="Normal"/>
    <w:uiPriority w:val="34"/>
    <w:qFormat/>
    <w:rsid w:val="00F655C7"/>
    <w:pPr>
      <w:ind w:left="720"/>
      <w:contextualSpacing/>
    </w:pPr>
  </w:style>
  <w:style w:type="paragraph" w:styleId="BodyTextIndent">
    <w:name w:val="Body Text Indent"/>
    <w:basedOn w:val="Normal"/>
    <w:link w:val="BodyTextIndentChar"/>
    <w:uiPriority w:val="99"/>
    <w:semiHidden/>
    <w:unhideWhenUsed/>
    <w:rsid w:val="00B81053"/>
    <w:pPr>
      <w:spacing w:after="120"/>
      <w:ind w:left="283"/>
    </w:pPr>
  </w:style>
  <w:style w:type="character" w:customStyle="1" w:styleId="BodyTextIndentChar">
    <w:name w:val="Body Text Indent Char"/>
    <w:basedOn w:val="DefaultParagraphFont"/>
    <w:link w:val="BodyTextIndent"/>
    <w:uiPriority w:val="99"/>
    <w:semiHidden/>
    <w:rsid w:val="00B81053"/>
  </w:style>
  <w:style w:type="paragraph" w:styleId="Header">
    <w:name w:val="header"/>
    <w:basedOn w:val="Normal"/>
    <w:link w:val="HeaderChar"/>
    <w:uiPriority w:val="99"/>
    <w:unhideWhenUsed/>
    <w:rsid w:val="00B26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0B8"/>
  </w:style>
  <w:style w:type="paragraph" w:styleId="Footer">
    <w:name w:val="footer"/>
    <w:basedOn w:val="Normal"/>
    <w:link w:val="FooterChar"/>
    <w:uiPriority w:val="99"/>
    <w:unhideWhenUsed/>
    <w:rsid w:val="00B26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0B8"/>
  </w:style>
  <w:style w:type="table" w:styleId="TableGrid">
    <w:name w:val="Table Grid"/>
    <w:basedOn w:val="TableNormal"/>
    <w:uiPriority w:val="39"/>
    <w:rsid w:val="0041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1D7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6B5E9E"/>
    <w:rPr>
      <w:color w:val="0000FF" w:themeColor="hyperlink"/>
      <w:u w:val="single"/>
    </w:rPr>
  </w:style>
  <w:style w:type="character" w:styleId="FollowedHyperlink">
    <w:name w:val="FollowedHyperlink"/>
    <w:basedOn w:val="DefaultParagraphFont"/>
    <w:uiPriority w:val="99"/>
    <w:semiHidden/>
    <w:unhideWhenUsed/>
    <w:rsid w:val="00184E1B"/>
    <w:rPr>
      <w:color w:val="800080" w:themeColor="followedHyperlink"/>
      <w:u w:val="single"/>
    </w:rPr>
  </w:style>
  <w:style w:type="paragraph" w:styleId="NoSpacing">
    <w:name w:val="No Spacing"/>
    <w:uiPriority w:val="1"/>
    <w:qFormat/>
    <w:rsid w:val="0016375D"/>
    <w:pPr>
      <w:spacing w:after="0" w:line="240" w:lineRule="auto"/>
    </w:pPr>
  </w:style>
  <w:style w:type="paragraph" w:styleId="CommentText">
    <w:name w:val="annotation text"/>
    <w:basedOn w:val="Normal"/>
    <w:link w:val="CommentTextChar"/>
    <w:uiPriority w:val="99"/>
    <w:semiHidden/>
    <w:unhideWhenUsed/>
    <w:rsid w:val="007C71A6"/>
    <w:pPr>
      <w:spacing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7C71A6"/>
    <w:rPr>
      <w:rFonts w:ascii="Arial" w:eastAsia="Calibri" w:hAnsi="Arial" w:cs="Times New Roman"/>
      <w:sz w:val="20"/>
      <w:szCs w:val="20"/>
    </w:rPr>
  </w:style>
  <w:style w:type="character" w:customStyle="1" w:styleId="Heading4Char">
    <w:name w:val="Heading 4 Char"/>
    <w:basedOn w:val="DefaultParagraphFont"/>
    <w:link w:val="Heading4"/>
    <w:uiPriority w:val="99"/>
    <w:rsid w:val="00CB2475"/>
    <w:rPr>
      <w:rFonts w:ascii="Arial Bold" w:eastAsia="Calibri" w:hAnsi="Arial Bold" w:cs="Times New Roman"/>
      <w:b/>
      <w:color w:val="0070C0"/>
    </w:rPr>
  </w:style>
  <w:style w:type="paragraph" w:customStyle="1" w:styleId="Default">
    <w:name w:val="Default"/>
    <w:rsid w:val="00CB2475"/>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2Char">
    <w:name w:val="Heading 2 Char"/>
    <w:basedOn w:val="DefaultParagraphFont"/>
    <w:link w:val="Heading2"/>
    <w:uiPriority w:val="9"/>
    <w:semiHidden/>
    <w:rsid w:val="0026382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82657">
      <w:bodyDiv w:val="1"/>
      <w:marLeft w:val="0"/>
      <w:marRight w:val="0"/>
      <w:marTop w:val="0"/>
      <w:marBottom w:val="0"/>
      <w:divBdr>
        <w:top w:val="none" w:sz="0" w:space="0" w:color="auto"/>
        <w:left w:val="none" w:sz="0" w:space="0" w:color="auto"/>
        <w:bottom w:val="none" w:sz="0" w:space="0" w:color="auto"/>
        <w:right w:val="none" w:sz="0" w:space="0" w:color="auto"/>
      </w:divBdr>
    </w:div>
    <w:div w:id="1119837885">
      <w:bodyDiv w:val="1"/>
      <w:marLeft w:val="0"/>
      <w:marRight w:val="0"/>
      <w:marTop w:val="0"/>
      <w:marBottom w:val="0"/>
      <w:divBdr>
        <w:top w:val="none" w:sz="0" w:space="0" w:color="auto"/>
        <w:left w:val="none" w:sz="0" w:space="0" w:color="auto"/>
        <w:bottom w:val="none" w:sz="0" w:space="0" w:color="auto"/>
        <w:right w:val="none" w:sz="0" w:space="0" w:color="auto"/>
      </w:divBdr>
    </w:div>
    <w:div w:id="124977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digital.nhs.uk/binaries/content/assets/legacy/excel/o/o/rmcop-retention-schedules.xl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019D522ED526418BDA89BC334E9409" ma:contentTypeVersion="1" ma:contentTypeDescription="Create a new document." ma:contentTypeScope="" ma:versionID="5f4ccd5bf397d505ff91d7d7361767f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AE1B15-BA64-4548-9637-550D92B67E74}">
  <ds:schemaRefs>
    <ds:schemaRef ds:uri="http://schemas.openxmlformats.org/officeDocument/2006/bibliography"/>
  </ds:schemaRefs>
</ds:datastoreItem>
</file>

<file path=customXml/itemProps2.xml><?xml version="1.0" encoding="utf-8"?>
<ds:datastoreItem xmlns:ds="http://schemas.openxmlformats.org/officeDocument/2006/customXml" ds:itemID="{6D78D79C-950B-4591-B75E-7F553C559D42}"/>
</file>

<file path=customXml/itemProps3.xml><?xml version="1.0" encoding="utf-8"?>
<ds:datastoreItem xmlns:ds="http://schemas.openxmlformats.org/officeDocument/2006/customXml" ds:itemID="{1D60E021-7028-46C2-9035-6DE49371F076}"/>
</file>

<file path=customXml/itemProps4.xml><?xml version="1.0" encoding="utf-8"?>
<ds:datastoreItem xmlns:ds="http://schemas.openxmlformats.org/officeDocument/2006/customXml" ds:itemID="{2E443862-CB08-4879-8A4B-C44E6C7C9D65}"/>
</file>

<file path=docProps/app.xml><?xml version="1.0" encoding="utf-8"?>
<Properties xmlns="http://schemas.openxmlformats.org/officeDocument/2006/extended-properties" xmlns:vt="http://schemas.openxmlformats.org/officeDocument/2006/docPropsVTypes">
  <Template>Normal</Template>
  <TotalTime>1</TotalTime>
  <Pages>26</Pages>
  <Words>6341</Words>
  <Characters>36147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Walker</dc:creator>
  <cp:lastModifiedBy>Carol Maddox</cp:lastModifiedBy>
  <cp:revision>2</cp:revision>
  <cp:lastPrinted>2018-08-15T13:18:00Z</cp:lastPrinted>
  <dcterms:created xsi:type="dcterms:W3CDTF">2021-06-17T16:21:00Z</dcterms:created>
  <dcterms:modified xsi:type="dcterms:W3CDTF">2021-06-17T16:21:00Z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0x010100A8019D522ED526418BDA89BC334E9409</vt:lpwstr>
  </property>
</Properties>
</file>